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1C" w:rsidRPr="009970C2" w:rsidRDefault="005D101C" w:rsidP="005D101C">
      <w:pPr>
        <w:jc w:val="center"/>
        <w:rPr>
          <w:rFonts w:ascii="Calibri" w:hAnsi="Calibri"/>
          <w:b/>
          <w:sz w:val="20"/>
          <w:lang w:val="en-GB"/>
        </w:rPr>
      </w:pPr>
      <w:r w:rsidRPr="009970C2">
        <w:rPr>
          <w:rFonts w:ascii="Calibri" w:hAnsi="Calibri"/>
          <w:b/>
          <w:sz w:val="20"/>
          <w:lang w:val="en-GB"/>
        </w:rPr>
        <w:t>APPEAL OR APPLICATION A</w:t>
      </w:r>
      <w:r w:rsidR="00E8772F">
        <w:rPr>
          <w:rFonts w:ascii="Calibri" w:hAnsi="Calibri"/>
          <w:b/>
          <w:sz w:val="20"/>
          <w:lang w:val="en-GB"/>
        </w:rPr>
        <w:t>GAINST AN ACADEMIC</w:t>
      </w:r>
      <w:r w:rsidR="004B2AA5">
        <w:rPr>
          <w:rFonts w:ascii="Calibri" w:hAnsi="Calibri"/>
          <w:b/>
          <w:sz w:val="20"/>
          <w:lang w:val="en-GB"/>
        </w:rPr>
        <w:t xml:space="preserve"> </w:t>
      </w:r>
      <w:r w:rsidR="004B2AA5" w:rsidRPr="004B2AA5">
        <w:rPr>
          <w:rFonts w:ascii="Calibri" w:hAnsi="Calibri"/>
          <w:b/>
          <w:sz w:val="20"/>
          <w:lang w:val="en-GB"/>
        </w:rPr>
        <w:t>INTEGRITY</w:t>
      </w:r>
      <w:r w:rsidR="004B2AA5">
        <w:rPr>
          <w:rFonts w:ascii="Calibri" w:hAnsi="Calibri"/>
          <w:b/>
          <w:sz w:val="20"/>
          <w:lang w:val="en-GB"/>
        </w:rPr>
        <w:t xml:space="preserve"> </w:t>
      </w:r>
      <w:r w:rsidR="003342C5" w:rsidRPr="003342C5">
        <w:rPr>
          <w:rFonts w:ascii="Calibri" w:hAnsi="Calibri"/>
          <w:b/>
          <w:sz w:val="20"/>
          <w:lang w:val="en-GB"/>
        </w:rPr>
        <w:t>PENALTY</w:t>
      </w:r>
    </w:p>
    <w:p w:rsidR="005D101C" w:rsidRPr="009970C2" w:rsidRDefault="005D101C" w:rsidP="005D101C">
      <w:pPr>
        <w:rPr>
          <w:rFonts w:ascii="Calibri" w:hAnsi="Calibri"/>
          <w:b/>
          <w:sz w:val="20"/>
          <w:lang w:val="en-GB"/>
        </w:rPr>
      </w:pPr>
    </w:p>
    <w:p w:rsidR="005D101C" w:rsidRPr="00787169" w:rsidRDefault="005D101C" w:rsidP="005D101C">
      <w:pPr>
        <w:rPr>
          <w:rFonts w:ascii="Calibri" w:hAnsi="Calibri"/>
          <w:i/>
          <w:sz w:val="20"/>
          <w:lang w:val="en-GB"/>
        </w:rPr>
      </w:pPr>
      <w:r w:rsidRPr="00787169">
        <w:rPr>
          <w:rFonts w:ascii="Calibri" w:hAnsi="Calibri"/>
          <w:i/>
          <w:sz w:val="20"/>
          <w:lang w:val="en-GB"/>
        </w:rPr>
        <w:t xml:space="preserve">This form should be completed </w:t>
      </w:r>
      <w:r w:rsidR="00E8772F">
        <w:rPr>
          <w:rFonts w:ascii="Calibri" w:hAnsi="Calibri"/>
          <w:i/>
          <w:sz w:val="20"/>
          <w:lang w:val="en-GB"/>
        </w:rPr>
        <w:t>with reference to</w:t>
      </w:r>
      <w:r w:rsidRPr="00787169">
        <w:rPr>
          <w:rFonts w:ascii="Calibri" w:hAnsi="Calibri"/>
          <w:i/>
          <w:sz w:val="20"/>
          <w:lang w:val="en-GB"/>
        </w:rPr>
        <w:t xml:space="preserve"> the </w:t>
      </w:r>
      <w:r w:rsidR="00797878">
        <w:rPr>
          <w:rFonts w:ascii="Calibri" w:hAnsi="Calibri"/>
          <w:i/>
          <w:sz w:val="20"/>
          <w:lang w:val="en-GB"/>
        </w:rPr>
        <w:t xml:space="preserve">Academic </w:t>
      </w:r>
      <w:r w:rsidR="004B2AA5" w:rsidRPr="004B2AA5">
        <w:rPr>
          <w:rFonts w:ascii="Calibri" w:hAnsi="Calibri"/>
          <w:i/>
          <w:sz w:val="20"/>
          <w:lang w:val="en-GB"/>
        </w:rPr>
        <w:t>Integrity</w:t>
      </w:r>
      <w:r w:rsidR="00797878">
        <w:rPr>
          <w:rFonts w:ascii="Calibri" w:hAnsi="Calibri"/>
          <w:i/>
          <w:sz w:val="20"/>
          <w:lang w:val="en-GB"/>
        </w:rPr>
        <w:t xml:space="preserve"> </w:t>
      </w:r>
      <w:r w:rsidRPr="00787169">
        <w:rPr>
          <w:rFonts w:ascii="Calibri" w:hAnsi="Calibri"/>
          <w:i/>
          <w:sz w:val="20"/>
          <w:lang w:val="en-GB"/>
        </w:rPr>
        <w:t>Policy and Procedure</w:t>
      </w:r>
      <w:r w:rsidR="00797878">
        <w:rPr>
          <w:rFonts w:ascii="Calibri" w:hAnsi="Calibri"/>
          <w:i/>
          <w:sz w:val="20"/>
          <w:lang w:val="en-GB"/>
        </w:rPr>
        <w:t>s</w:t>
      </w:r>
      <w:r w:rsidRPr="00787169">
        <w:rPr>
          <w:rFonts w:ascii="Calibri" w:hAnsi="Calibri"/>
          <w:i/>
          <w:sz w:val="20"/>
          <w:lang w:val="en-GB"/>
        </w:rPr>
        <w:t>, published in the Handbook</w:t>
      </w:r>
    </w:p>
    <w:p w:rsidR="005D101C" w:rsidRPr="00787169" w:rsidRDefault="005D101C" w:rsidP="005D101C">
      <w:pPr>
        <w:jc w:val="both"/>
        <w:rPr>
          <w:rFonts w:ascii="Calibri" w:hAnsi="Calibri"/>
          <w:sz w:val="20"/>
          <w:lang w:val="en-GB"/>
        </w:rPr>
      </w:pPr>
    </w:p>
    <w:p w:rsidR="005D101C" w:rsidRPr="00787169" w:rsidRDefault="005D101C" w:rsidP="005D101C">
      <w:pPr>
        <w:jc w:val="both"/>
        <w:rPr>
          <w:rFonts w:ascii="Calibri" w:hAnsi="Calibri"/>
          <w:sz w:val="20"/>
          <w:lang w:val="en-GB"/>
        </w:rPr>
      </w:pPr>
      <w:r w:rsidRPr="00787169">
        <w:rPr>
          <w:rFonts w:ascii="Calibri" w:hAnsi="Calibri"/>
          <w:b/>
          <w:sz w:val="20"/>
          <w:lang w:val="en-GB"/>
        </w:rPr>
        <w:t>Part A: (To be completed by the Student)</w:t>
      </w:r>
    </w:p>
    <w:p w:rsidR="005D101C" w:rsidRPr="00787169" w:rsidRDefault="005D101C" w:rsidP="005D101C">
      <w:pPr>
        <w:jc w:val="both"/>
        <w:rPr>
          <w:rFonts w:ascii="Calibri" w:hAnsi="Calibri"/>
          <w:sz w:val="20"/>
          <w:lang w:val="en-GB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165"/>
      </w:tblGrid>
      <w:tr w:rsidR="005D101C" w:rsidRPr="00787169" w:rsidTr="00787169">
        <w:tc>
          <w:tcPr>
            <w:tcW w:w="90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Student Name:</w:t>
            </w:r>
            <w:r w:rsidRPr="00787169">
              <w:rPr>
                <w:rFonts w:ascii="Calibri" w:hAnsi="Calibri"/>
                <w:sz w:val="20"/>
                <w:lang w:val="en-GB"/>
              </w:rPr>
              <w:tab/>
            </w:r>
            <w:r w:rsidRPr="00787169">
              <w:rPr>
                <w:rFonts w:ascii="Calibri" w:hAnsi="Calibri"/>
                <w:sz w:val="20"/>
                <w:lang w:val="en-GB"/>
              </w:rPr>
              <w:tab/>
            </w: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Student ID number:</w:t>
            </w:r>
          </w:p>
        </w:tc>
      </w:tr>
      <w:tr w:rsidR="005D101C" w:rsidRPr="00787169" w:rsidTr="00787169"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Programme:</w:t>
            </w:r>
          </w:p>
        </w:tc>
        <w:tc>
          <w:tcPr>
            <w:tcW w:w="4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Stage:</w:t>
            </w:r>
          </w:p>
        </w:tc>
      </w:tr>
      <w:tr w:rsidR="005D101C" w:rsidRPr="00787169" w:rsidTr="00787169">
        <w:tc>
          <w:tcPr>
            <w:tcW w:w="90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797878" w:rsidP="004D44B2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  <w:t xml:space="preserve">Module for which an Academic </w:t>
            </w:r>
            <w:r w:rsidR="004D44B2">
              <w:rPr>
                <w:rFonts w:ascii="Calibri" w:hAnsi="Calibri"/>
                <w:sz w:val="20"/>
                <w:lang w:val="en-GB"/>
              </w:rPr>
              <w:t>Integrity</w:t>
            </w:r>
            <w:r>
              <w:rPr>
                <w:rFonts w:ascii="Calibri" w:hAnsi="Calibri"/>
                <w:sz w:val="20"/>
                <w:lang w:val="en-GB"/>
              </w:rPr>
              <w:t xml:space="preserve"> </w:t>
            </w:r>
            <w:r w:rsidR="003342C5" w:rsidRPr="003342C5">
              <w:rPr>
                <w:rFonts w:ascii="Calibri" w:hAnsi="Calibri"/>
                <w:sz w:val="20"/>
                <w:lang w:val="en-GB"/>
              </w:rPr>
              <w:t>penalty</w:t>
            </w:r>
            <w:r>
              <w:rPr>
                <w:rFonts w:ascii="Calibri" w:hAnsi="Calibri"/>
                <w:sz w:val="20"/>
                <w:lang w:val="en-GB"/>
              </w:rPr>
              <w:t xml:space="preserve"> was applied</w:t>
            </w:r>
            <w:r w:rsidR="005D101C" w:rsidRPr="00787169">
              <w:rPr>
                <w:rFonts w:ascii="Calibri" w:hAnsi="Calibri"/>
                <w:sz w:val="20"/>
                <w:lang w:val="en-GB"/>
              </w:rPr>
              <w:t>:</w:t>
            </w:r>
          </w:p>
        </w:tc>
      </w:tr>
      <w:tr w:rsidR="005D101C" w:rsidRPr="00787169" w:rsidTr="00787169">
        <w:tc>
          <w:tcPr>
            <w:tcW w:w="90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What action is requested?  If this involves reversing an existing decision, please explain:</w:t>
            </w: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</w:tc>
      </w:tr>
      <w:tr w:rsidR="005D101C" w:rsidRPr="00787169" w:rsidTr="00787169">
        <w:tc>
          <w:tcPr>
            <w:tcW w:w="90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6B6C" w:rsidRPr="00026B6C" w:rsidRDefault="00026B6C" w:rsidP="00026B6C">
            <w:pPr>
              <w:rPr>
                <w:rFonts w:ascii="Calibri" w:hAnsi="Calibri"/>
                <w:sz w:val="20"/>
                <w:lang w:val="en-GB"/>
              </w:rPr>
            </w:pPr>
            <w:r w:rsidRPr="00026B6C">
              <w:rPr>
                <w:rFonts w:ascii="Calibri" w:hAnsi="Calibri"/>
                <w:sz w:val="20"/>
                <w:lang w:val="en-GB"/>
              </w:rPr>
              <w:t>Appeals may be made on one o</w:t>
            </w:r>
            <w:r>
              <w:rPr>
                <w:rFonts w:ascii="Calibri" w:hAnsi="Calibri"/>
                <w:sz w:val="20"/>
                <w:lang w:val="en-GB"/>
              </w:rPr>
              <w:t>r both of the following grounds, please tick as appropriate:</w:t>
            </w:r>
          </w:p>
          <w:p w:rsidR="00026B6C" w:rsidRPr="00026B6C" w:rsidRDefault="00F36738" w:rsidP="00026B6C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noProof/>
                <w:snapToGrid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27940</wp:posOffset>
                      </wp:positionV>
                      <wp:extent cx="90805" cy="90805"/>
                      <wp:effectExtent l="9525" t="13970" r="13970" b="952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05E4B" id="Rectangle 9" o:spid="_x0000_s1026" style="position:absolute;margin-left:354pt;margin-top:2.2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"/>
                  </w:pict>
                </mc:Fallback>
              </mc:AlternateContent>
            </w:r>
            <w:r w:rsidR="00026B6C">
              <w:rPr>
                <w:rFonts w:ascii="Calibri" w:hAnsi="Calibri"/>
                <w:sz w:val="20"/>
                <w:lang w:val="en-GB"/>
              </w:rPr>
              <w:t xml:space="preserve">i. </w:t>
            </w:r>
            <w:r w:rsidR="00026B6C" w:rsidRPr="00026B6C">
              <w:rPr>
                <w:rFonts w:ascii="Calibri" w:hAnsi="Calibri"/>
                <w:sz w:val="20"/>
                <w:lang w:val="en-GB"/>
              </w:rPr>
              <w:t>Procedural irregularity in the conduct of the Academic Integrity Policy and Procedure</w:t>
            </w:r>
            <w:r w:rsidR="00026B6C">
              <w:rPr>
                <w:rFonts w:ascii="Calibri" w:hAnsi="Calibri"/>
                <w:sz w:val="20"/>
                <w:lang w:val="en-GB"/>
              </w:rPr>
              <w:t xml:space="preserve"> </w:t>
            </w:r>
          </w:p>
          <w:p w:rsidR="00026B6C" w:rsidRDefault="00F36738" w:rsidP="00026B6C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noProof/>
                <w:snapToGrid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177800</wp:posOffset>
                      </wp:positionV>
                      <wp:extent cx="90805" cy="90805"/>
                      <wp:effectExtent l="9525" t="13970" r="13970" b="9525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1999E" id="Rectangle 10" o:spid="_x0000_s1026" style="position:absolute;margin-left:267pt;margin-top:14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"/>
                  </w:pict>
                </mc:Fallback>
              </mc:AlternateContent>
            </w:r>
            <w:r w:rsidR="00026B6C">
              <w:rPr>
                <w:rFonts w:ascii="Calibri" w:hAnsi="Calibri"/>
                <w:sz w:val="20"/>
                <w:lang w:val="en-GB"/>
              </w:rPr>
              <w:t xml:space="preserve">ii. </w:t>
            </w:r>
            <w:r w:rsidR="00026B6C" w:rsidRPr="00026B6C">
              <w:rPr>
                <w:rFonts w:ascii="Calibri" w:hAnsi="Calibri"/>
                <w:sz w:val="20"/>
                <w:lang w:val="en-GB"/>
              </w:rPr>
              <w:t>New evidence to show that academic misconduct has not taken place is made available with a valid reason as to why it was not disclose</w:t>
            </w:r>
            <w:r w:rsidR="00026B6C">
              <w:rPr>
                <w:rFonts w:ascii="Calibri" w:hAnsi="Calibri"/>
                <w:sz w:val="20"/>
                <w:lang w:val="en-GB"/>
              </w:rPr>
              <w:t>d at the time of investigation.</w:t>
            </w:r>
          </w:p>
          <w:p w:rsidR="00026B6C" w:rsidRDefault="00026B6C" w:rsidP="00026B6C">
            <w:pPr>
              <w:rPr>
                <w:rFonts w:ascii="Calibri" w:hAnsi="Calibri"/>
                <w:sz w:val="20"/>
                <w:lang w:val="en-GB"/>
              </w:rPr>
            </w:pPr>
          </w:p>
          <w:p w:rsidR="00026B6C" w:rsidRPr="00787169" w:rsidRDefault="00F36738" w:rsidP="00026B6C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  <w:t>Describe here the</w:t>
            </w:r>
            <w:r w:rsidR="00026B6C" w:rsidRPr="00787169">
              <w:rPr>
                <w:rFonts w:ascii="Calibri" w:hAnsi="Calibri"/>
                <w:sz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lang w:val="en-GB"/>
              </w:rPr>
              <w:t xml:space="preserve">procedural irregularity/new evidence and </w:t>
            </w:r>
            <w:r w:rsidR="00026B6C" w:rsidRPr="00787169">
              <w:rPr>
                <w:rFonts w:ascii="Calibri" w:hAnsi="Calibri"/>
                <w:sz w:val="20"/>
                <w:lang w:val="en-GB"/>
              </w:rPr>
              <w:t>reaso</w:t>
            </w:r>
            <w:r>
              <w:rPr>
                <w:rFonts w:ascii="Calibri" w:hAnsi="Calibri"/>
                <w:sz w:val="20"/>
                <w:lang w:val="en-GB"/>
              </w:rPr>
              <w:t>ns on which the appeal is based:</w:t>
            </w:r>
            <w:bookmarkStart w:id="0" w:name="_GoBack"/>
            <w:bookmarkEnd w:id="0"/>
          </w:p>
          <w:p w:rsidR="005D101C" w:rsidRPr="00787169" w:rsidRDefault="005D101C" w:rsidP="00026B6C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</w:tc>
      </w:tr>
      <w:tr w:rsidR="005D101C" w:rsidRPr="00787169" w:rsidTr="00787169">
        <w:tc>
          <w:tcPr>
            <w:tcW w:w="90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Please indicate any supporting evidence that you are submitting with the appeal and ensure that copies are submitted:</w:t>
            </w: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Declaration:</w:t>
            </w:r>
          </w:p>
          <w:p w:rsidR="005D101C" w:rsidRPr="00787169" w:rsidRDefault="005D101C" w:rsidP="00787169">
            <w:pPr>
              <w:rPr>
                <w:rFonts w:ascii="Calibri" w:hAnsi="Calibri" w:cs="Tahoma"/>
                <w:sz w:val="20"/>
              </w:rPr>
            </w:pPr>
            <w:r w:rsidRPr="00787169">
              <w:rPr>
                <w:rFonts w:ascii="Calibri" w:hAnsi="Calibri" w:cs="Tahoma"/>
                <w:sz w:val="20"/>
              </w:rPr>
              <w:t>I confirm that I have read and understood the</w:t>
            </w:r>
            <w:r w:rsidR="00797878">
              <w:rPr>
                <w:rFonts w:ascii="Calibri" w:hAnsi="Calibri"/>
                <w:i/>
                <w:sz w:val="20"/>
                <w:lang w:val="en-GB"/>
              </w:rPr>
              <w:t xml:space="preserve"> Academic </w:t>
            </w:r>
            <w:r w:rsidR="004B2AA5" w:rsidRPr="004B2AA5">
              <w:rPr>
                <w:rFonts w:ascii="Calibri" w:hAnsi="Calibri"/>
                <w:i/>
                <w:sz w:val="20"/>
                <w:lang w:val="en-GB"/>
              </w:rPr>
              <w:t>Integrity</w:t>
            </w:r>
            <w:r w:rsidR="00797878">
              <w:rPr>
                <w:rFonts w:ascii="Calibri" w:hAnsi="Calibri"/>
                <w:i/>
                <w:sz w:val="20"/>
                <w:lang w:val="en-GB"/>
              </w:rPr>
              <w:t xml:space="preserve"> </w:t>
            </w:r>
            <w:r w:rsidR="00797878" w:rsidRPr="00787169">
              <w:rPr>
                <w:rFonts w:ascii="Calibri" w:hAnsi="Calibri"/>
                <w:i/>
                <w:sz w:val="20"/>
                <w:lang w:val="en-GB"/>
              </w:rPr>
              <w:t>Policy and Procedure</w:t>
            </w:r>
            <w:r w:rsidR="00797878">
              <w:rPr>
                <w:rFonts w:ascii="Calibri" w:hAnsi="Calibri"/>
                <w:i/>
                <w:sz w:val="20"/>
                <w:lang w:val="en-GB"/>
              </w:rPr>
              <w:t>s</w:t>
            </w:r>
            <w:r w:rsidRPr="00787169">
              <w:rPr>
                <w:rFonts w:ascii="Calibri" w:hAnsi="Calibri" w:cs="Tahoma"/>
                <w:sz w:val="20"/>
              </w:rPr>
              <w:t xml:space="preserve"> and confirm the facts and supporting evid</w:t>
            </w:r>
            <w:r w:rsidR="00E8772F">
              <w:rPr>
                <w:rFonts w:ascii="Calibri" w:hAnsi="Calibri" w:cs="Tahoma"/>
                <w:sz w:val="20"/>
              </w:rPr>
              <w:t>ence submitted for the appeal are</w:t>
            </w:r>
            <w:r w:rsidRPr="00787169">
              <w:rPr>
                <w:rFonts w:ascii="Calibri" w:hAnsi="Calibri" w:cs="Tahoma"/>
                <w:sz w:val="20"/>
              </w:rPr>
              <w:t xml:space="preserve"> wholly accurate.</w:t>
            </w:r>
          </w:p>
          <w:p w:rsidR="005D101C" w:rsidRPr="00787169" w:rsidRDefault="005D101C" w:rsidP="00787169">
            <w:pPr>
              <w:rPr>
                <w:rFonts w:ascii="Calibri" w:hAnsi="Calibri" w:cs="Tahoma"/>
                <w:sz w:val="20"/>
              </w:rPr>
            </w:pPr>
          </w:p>
          <w:p w:rsidR="005D101C" w:rsidRPr="00787169" w:rsidRDefault="005D101C" w:rsidP="00787169">
            <w:pPr>
              <w:tabs>
                <w:tab w:val="right" w:pos="5550"/>
              </w:tabs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Signed:</w:t>
            </w:r>
            <w:r w:rsidRPr="00787169">
              <w:rPr>
                <w:rFonts w:ascii="Calibri" w:hAnsi="Calibri"/>
                <w:sz w:val="20"/>
                <w:lang w:val="en-GB"/>
              </w:rPr>
              <w:tab/>
              <w:t xml:space="preserve">Date:                           </w:t>
            </w: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787169">
              <w:rPr>
                <w:rFonts w:ascii="Calibri" w:hAnsi="Calibri"/>
                <w:b/>
                <w:sz w:val="20"/>
                <w:lang w:val="en-GB"/>
              </w:rPr>
              <w:t>(Student)</w:t>
            </w:r>
          </w:p>
        </w:tc>
      </w:tr>
    </w:tbl>
    <w:p w:rsidR="005D101C" w:rsidRPr="00787169" w:rsidRDefault="005D101C" w:rsidP="005D101C">
      <w:pPr>
        <w:jc w:val="both"/>
        <w:rPr>
          <w:rFonts w:ascii="Calibri" w:hAnsi="Calibri"/>
          <w:sz w:val="20"/>
          <w:lang w:val="en-GB"/>
        </w:rPr>
      </w:pPr>
      <w:r w:rsidRPr="00787169">
        <w:rPr>
          <w:rFonts w:ascii="Calibri" w:hAnsi="Calibri"/>
          <w:sz w:val="20"/>
        </w:rPr>
        <w:br w:type="page"/>
      </w:r>
      <w:r w:rsidRPr="00787169">
        <w:rPr>
          <w:rFonts w:ascii="Calibri" w:hAnsi="Calibri"/>
          <w:b/>
          <w:sz w:val="20"/>
          <w:lang w:val="en-GB"/>
        </w:rPr>
        <w:lastRenderedPageBreak/>
        <w:t xml:space="preserve">Part B: (To be completed by </w:t>
      </w:r>
      <w:r w:rsidR="00797878">
        <w:rPr>
          <w:rFonts w:ascii="Calibri" w:hAnsi="Calibri"/>
          <w:b/>
          <w:sz w:val="20"/>
          <w:lang w:val="en-GB"/>
        </w:rPr>
        <w:t>a Dean of a School unrelated to the module,</w:t>
      </w:r>
      <w:r w:rsidRPr="00787169">
        <w:rPr>
          <w:rFonts w:ascii="Calibri" w:hAnsi="Calibri"/>
          <w:b/>
          <w:sz w:val="20"/>
          <w:lang w:val="en-GB"/>
        </w:rPr>
        <w:t xml:space="preserve"> or their nominee)</w:t>
      </w:r>
    </w:p>
    <w:p w:rsidR="005D101C" w:rsidRPr="00787169" w:rsidRDefault="005D101C" w:rsidP="005D101C">
      <w:pPr>
        <w:rPr>
          <w:rFonts w:ascii="Calibri" w:hAnsi="Calibri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5"/>
      </w:tblGrid>
      <w:tr w:rsidR="005D101C" w:rsidRPr="00787169" w:rsidTr="004D40B5">
        <w:trPr>
          <w:trHeight w:val="12258"/>
        </w:trPr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01C" w:rsidRPr="00130500" w:rsidRDefault="005D101C" w:rsidP="00787169">
            <w:pPr>
              <w:rPr>
                <w:rFonts w:ascii="Calibri" w:hAnsi="Calibri"/>
                <w:b/>
                <w:sz w:val="20"/>
                <w:lang w:val="en-GB"/>
              </w:rPr>
            </w:pPr>
          </w:p>
          <w:p w:rsidR="005D101C" w:rsidRPr="00E8772F" w:rsidRDefault="00797878" w:rsidP="00787169">
            <w:pPr>
              <w:rPr>
                <w:rFonts w:ascii="Calibri" w:hAnsi="Calibri"/>
                <w:sz w:val="20"/>
                <w:lang w:val="en-GB"/>
              </w:rPr>
            </w:pPr>
            <w:r w:rsidRPr="00E8772F">
              <w:rPr>
                <w:rFonts w:ascii="Calibri" w:hAnsi="Calibri"/>
                <w:sz w:val="20"/>
                <w:lang w:val="en-GB"/>
              </w:rPr>
              <w:t>Dean</w:t>
            </w:r>
            <w:r w:rsidR="005D101C" w:rsidRPr="00E8772F">
              <w:rPr>
                <w:rFonts w:ascii="Calibri" w:hAnsi="Calibri"/>
                <w:sz w:val="20"/>
                <w:lang w:val="en-GB"/>
              </w:rPr>
              <w:t>'s recommendation, with reasons</w:t>
            </w:r>
            <w:r w:rsidR="00E8772F">
              <w:rPr>
                <w:rFonts w:ascii="Calibri" w:hAnsi="Calibri"/>
                <w:sz w:val="20"/>
                <w:lang w:val="en-GB"/>
              </w:rPr>
              <w:t>:</w:t>
            </w: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</w:tc>
      </w:tr>
      <w:tr w:rsidR="00797878" w:rsidRPr="00787169" w:rsidTr="00787169"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97878" w:rsidRDefault="00797878" w:rsidP="00787169">
            <w:pPr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Please confirm your decision:</w:t>
            </w:r>
          </w:p>
          <w:p w:rsidR="00797878" w:rsidRPr="00E8772F" w:rsidRDefault="00F36738" w:rsidP="00787169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noProof/>
                <w:snapToGrid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13970</wp:posOffset>
                      </wp:positionV>
                      <wp:extent cx="123825" cy="114300"/>
                      <wp:effectExtent l="9525" t="5080" r="9525" b="1397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B2A14" id="Rectangle 2" o:spid="_x0000_s1026" style="position:absolute;margin-left:232.5pt;margin-top:1.1pt;width:9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6vHgIAADs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"/>
                  </w:pict>
                </mc:Fallback>
              </mc:AlternateContent>
            </w:r>
            <w:r w:rsidR="00797878" w:rsidRPr="00E8772F">
              <w:rPr>
                <w:rFonts w:ascii="Calibri" w:hAnsi="Calibri"/>
                <w:sz w:val="20"/>
                <w:lang w:val="en-GB"/>
              </w:rPr>
              <w:t xml:space="preserve">Uphold original </w:t>
            </w:r>
            <w:r w:rsidR="003342C5" w:rsidRPr="003342C5">
              <w:rPr>
                <w:rFonts w:ascii="Calibri" w:hAnsi="Calibri"/>
                <w:sz w:val="20"/>
                <w:lang w:val="en-GB"/>
              </w:rPr>
              <w:t>penalty</w:t>
            </w:r>
          </w:p>
          <w:p w:rsidR="00797878" w:rsidRPr="00E8772F" w:rsidRDefault="00F36738" w:rsidP="00787169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noProof/>
                <w:snapToGrid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11430</wp:posOffset>
                      </wp:positionV>
                      <wp:extent cx="123825" cy="114300"/>
                      <wp:effectExtent l="9525" t="5715" r="9525" b="1333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F7D10" id="Rectangle 3" o:spid="_x0000_s1026" style="position:absolute;margin-left:232.5pt;margin-top:.9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7oHQIAADs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"/>
                  </w:pict>
                </mc:Fallback>
              </mc:AlternateContent>
            </w:r>
            <w:r w:rsidR="00797878" w:rsidRPr="00E8772F">
              <w:rPr>
                <w:rFonts w:ascii="Calibri" w:hAnsi="Calibri"/>
                <w:sz w:val="20"/>
                <w:lang w:val="en-GB"/>
              </w:rPr>
              <w:t xml:space="preserve">Apply revised </w:t>
            </w:r>
            <w:r w:rsidR="003342C5" w:rsidRPr="003342C5">
              <w:rPr>
                <w:rFonts w:ascii="Calibri" w:hAnsi="Calibri"/>
                <w:sz w:val="20"/>
                <w:lang w:val="en-GB"/>
              </w:rPr>
              <w:t>penalty</w:t>
            </w:r>
            <w:r w:rsidR="00797878" w:rsidRPr="00E8772F">
              <w:rPr>
                <w:rFonts w:ascii="Calibri" w:hAnsi="Calibri"/>
                <w:sz w:val="20"/>
                <w:lang w:val="en-GB"/>
              </w:rPr>
              <w:t xml:space="preserve"> </w:t>
            </w:r>
            <w:r w:rsidR="00E8772F" w:rsidRPr="00E8772F">
              <w:rPr>
                <w:rFonts w:ascii="Calibri" w:hAnsi="Calibri"/>
                <w:sz w:val="20"/>
                <w:lang w:val="en-GB"/>
              </w:rPr>
              <w:t xml:space="preserve">                                                                    </w:t>
            </w:r>
            <w:r w:rsidR="003342C5">
              <w:rPr>
                <w:rFonts w:ascii="Calibri" w:hAnsi="Calibri"/>
                <w:sz w:val="20"/>
                <w:lang w:val="en-GB"/>
              </w:rPr>
              <w:t xml:space="preserve"> </w:t>
            </w:r>
            <w:r w:rsidR="00E8772F" w:rsidRPr="00E8772F">
              <w:rPr>
                <w:rFonts w:ascii="Calibri" w:hAnsi="Calibri"/>
                <w:sz w:val="20"/>
                <w:lang w:val="en-GB"/>
              </w:rPr>
              <w:t>Please specify …………………………………………….</w:t>
            </w:r>
          </w:p>
          <w:p w:rsidR="00797878" w:rsidRPr="00130500" w:rsidRDefault="00F36738" w:rsidP="00787169">
            <w:pPr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noProof/>
                <w:snapToGrid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9525" t="5715" r="9525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8DDF3" id="Rectangle 4" o:spid="_x0000_s1026" style="position:absolute;margin-left:232.5pt;margin-top:1.4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2s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"/>
                  </w:pict>
                </mc:Fallback>
              </mc:AlternateContent>
            </w:r>
            <w:r w:rsidR="00797878" w:rsidRPr="00E8772F">
              <w:rPr>
                <w:rFonts w:ascii="Calibri" w:hAnsi="Calibri"/>
                <w:sz w:val="20"/>
                <w:lang w:val="en-GB"/>
              </w:rPr>
              <w:t xml:space="preserve">Remove </w:t>
            </w:r>
            <w:r w:rsidR="003342C5" w:rsidRPr="003342C5">
              <w:rPr>
                <w:rFonts w:ascii="Calibri" w:hAnsi="Calibri"/>
                <w:sz w:val="20"/>
                <w:lang w:val="en-GB"/>
              </w:rPr>
              <w:t>penalty</w:t>
            </w:r>
            <w:r w:rsidR="00797878" w:rsidRPr="00E8772F">
              <w:rPr>
                <w:rFonts w:ascii="Calibri" w:hAnsi="Calibri"/>
                <w:sz w:val="20"/>
                <w:lang w:val="en-GB"/>
              </w:rPr>
              <w:t xml:space="preserve"> and expunge from student record</w:t>
            </w:r>
          </w:p>
        </w:tc>
      </w:tr>
      <w:tr w:rsidR="005D101C" w:rsidRPr="00787169" w:rsidTr="00787169"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01C" w:rsidRPr="00787169" w:rsidRDefault="005D101C" w:rsidP="00787169">
            <w:pPr>
              <w:rPr>
                <w:rFonts w:ascii="Calibri" w:hAnsi="Calibri"/>
                <w:sz w:val="20"/>
                <w:lang w:val="en-GB"/>
              </w:rPr>
            </w:pPr>
          </w:p>
          <w:p w:rsidR="005D101C" w:rsidRPr="00787169" w:rsidRDefault="005D101C" w:rsidP="00787169">
            <w:pPr>
              <w:tabs>
                <w:tab w:val="right" w:pos="5692"/>
              </w:tabs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Signed:</w:t>
            </w:r>
            <w:r w:rsidRPr="00787169">
              <w:rPr>
                <w:rFonts w:ascii="Calibri" w:hAnsi="Calibri"/>
                <w:sz w:val="20"/>
                <w:lang w:val="en-GB"/>
              </w:rPr>
              <w:tab/>
              <w:t xml:space="preserve">Date:                           </w:t>
            </w:r>
          </w:p>
          <w:p w:rsidR="005D101C" w:rsidRPr="00787169" w:rsidRDefault="005D101C" w:rsidP="00787169">
            <w:pPr>
              <w:tabs>
                <w:tab w:val="right" w:pos="4620"/>
              </w:tabs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 xml:space="preserve">       </w:t>
            </w:r>
          </w:p>
          <w:p w:rsidR="005D101C" w:rsidRPr="00787169" w:rsidRDefault="005D101C" w:rsidP="00797878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787169">
              <w:rPr>
                <w:rFonts w:ascii="Calibri" w:hAnsi="Calibri"/>
                <w:b/>
                <w:sz w:val="20"/>
                <w:lang w:val="en-GB"/>
              </w:rPr>
              <w:t>(</w:t>
            </w:r>
            <w:r w:rsidR="00797878">
              <w:rPr>
                <w:rFonts w:ascii="Calibri" w:hAnsi="Calibri"/>
                <w:b/>
                <w:sz w:val="20"/>
                <w:lang w:val="en-GB"/>
              </w:rPr>
              <w:t>Dean</w:t>
            </w:r>
            <w:r w:rsidRPr="00787169">
              <w:rPr>
                <w:rFonts w:ascii="Calibri" w:hAnsi="Calibri"/>
                <w:b/>
                <w:sz w:val="20"/>
                <w:lang w:val="en-GB"/>
              </w:rPr>
              <w:t>)</w:t>
            </w:r>
          </w:p>
        </w:tc>
      </w:tr>
    </w:tbl>
    <w:p w:rsidR="005D101C" w:rsidRDefault="005D101C" w:rsidP="00797878">
      <w:pPr>
        <w:jc w:val="both"/>
        <w:rPr>
          <w:rFonts w:ascii="Calibri" w:hAnsi="Calibri"/>
          <w:b/>
          <w:sz w:val="20"/>
          <w:lang w:val="en-GB"/>
        </w:rPr>
      </w:pPr>
    </w:p>
    <w:p w:rsidR="00C16E2C" w:rsidRDefault="00A447E0" w:rsidP="00797878">
      <w:pPr>
        <w:jc w:val="both"/>
        <w:rPr>
          <w:rFonts w:ascii="Calibri" w:hAnsi="Calibri"/>
          <w:b/>
          <w:sz w:val="20"/>
          <w:lang w:val="en-GB"/>
        </w:rPr>
      </w:pPr>
      <w:r>
        <w:rPr>
          <w:rFonts w:ascii="Calibri" w:hAnsi="Calibri"/>
          <w:b/>
          <w:sz w:val="20"/>
          <w:lang w:val="en-GB"/>
        </w:rPr>
        <w:t>If t</w:t>
      </w:r>
      <w:r w:rsidR="00797878">
        <w:rPr>
          <w:rFonts w:ascii="Calibri" w:hAnsi="Calibri"/>
          <w:b/>
          <w:sz w:val="20"/>
          <w:lang w:val="en-GB"/>
        </w:rPr>
        <w:t>he independent Dean</w:t>
      </w:r>
      <w:r>
        <w:rPr>
          <w:rFonts w:ascii="Calibri" w:hAnsi="Calibri"/>
          <w:b/>
          <w:sz w:val="20"/>
          <w:lang w:val="en-GB"/>
        </w:rPr>
        <w:t xml:space="preserve"> upholds the original </w:t>
      </w:r>
      <w:r w:rsidR="003342C5" w:rsidRPr="003342C5">
        <w:rPr>
          <w:rFonts w:ascii="Calibri" w:hAnsi="Calibri"/>
          <w:b/>
          <w:sz w:val="20"/>
          <w:lang w:val="en-GB"/>
        </w:rPr>
        <w:t>penalty</w:t>
      </w:r>
      <w:r w:rsidR="00067FA8">
        <w:rPr>
          <w:rFonts w:ascii="Calibri" w:hAnsi="Calibri"/>
          <w:b/>
          <w:sz w:val="20"/>
          <w:lang w:val="en-GB"/>
        </w:rPr>
        <w:t>,</w:t>
      </w:r>
      <w:r>
        <w:rPr>
          <w:rFonts w:ascii="Calibri" w:hAnsi="Calibri"/>
          <w:b/>
          <w:sz w:val="20"/>
          <w:lang w:val="en-GB"/>
        </w:rPr>
        <w:t xml:space="preserve"> the appeals process is complete</w:t>
      </w:r>
      <w:r w:rsidR="003342C5">
        <w:rPr>
          <w:rFonts w:ascii="Calibri" w:hAnsi="Calibri"/>
          <w:b/>
          <w:sz w:val="20"/>
          <w:lang w:val="en-GB"/>
        </w:rPr>
        <w:t>.</w:t>
      </w:r>
    </w:p>
    <w:p w:rsidR="004D40B5" w:rsidRDefault="004D40B5">
      <w:pPr>
        <w:widowControl/>
        <w:spacing w:after="160" w:line="259" w:lineRule="auto"/>
        <w:rPr>
          <w:rFonts w:ascii="Calibri" w:hAnsi="Calibri"/>
          <w:b/>
          <w:sz w:val="20"/>
          <w:lang w:val="en-GB"/>
        </w:rPr>
      </w:pPr>
      <w:r>
        <w:rPr>
          <w:rFonts w:ascii="Calibri" w:hAnsi="Calibri"/>
          <w:b/>
          <w:sz w:val="20"/>
          <w:lang w:val="en-GB"/>
        </w:rPr>
        <w:br w:type="page"/>
      </w:r>
    </w:p>
    <w:p w:rsidR="00A447E0" w:rsidRDefault="00A447E0" w:rsidP="00A447E0">
      <w:pPr>
        <w:jc w:val="both"/>
        <w:rPr>
          <w:rFonts w:ascii="Calibri" w:hAnsi="Calibri"/>
          <w:b/>
          <w:sz w:val="20"/>
          <w:lang w:val="en-GB"/>
        </w:rPr>
      </w:pPr>
      <w:r>
        <w:rPr>
          <w:rFonts w:ascii="Calibri" w:hAnsi="Calibri"/>
          <w:b/>
          <w:sz w:val="20"/>
          <w:lang w:val="en-GB"/>
        </w:rPr>
        <w:lastRenderedPageBreak/>
        <w:t>Part C</w:t>
      </w:r>
      <w:r w:rsidRPr="00787169">
        <w:rPr>
          <w:rFonts w:ascii="Calibri" w:hAnsi="Calibri"/>
          <w:b/>
          <w:sz w:val="20"/>
          <w:lang w:val="en-GB"/>
        </w:rPr>
        <w:t xml:space="preserve">: (To be completed by </w:t>
      </w:r>
      <w:r>
        <w:rPr>
          <w:rFonts w:ascii="Calibri" w:hAnsi="Calibri"/>
          <w:b/>
          <w:sz w:val="20"/>
          <w:lang w:val="en-GB"/>
        </w:rPr>
        <w:t>the Chair of Examination Senate</w:t>
      </w:r>
      <w:r w:rsidR="004134F9">
        <w:rPr>
          <w:rFonts w:ascii="Calibri" w:hAnsi="Calibri"/>
          <w:b/>
          <w:sz w:val="20"/>
          <w:lang w:val="en-GB"/>
        </w:rPr>
        <w:t xml:space="preserve"> or their nominee)</w:t>
      </w:r>
    </w:p>
    <w:p w:rsidR="00A447E0" w:rsidRDefault="00A447E0" w:rsidP="00A447E0">
      <w:pPr>
        <w:jc w:val="both"/>
        <w:rPr>
          <w:rFonts w:ascii="Calibri" w:hAnsi="Calibri"/>
          <w:b/>
          <w:sz w:val="20"/>
          <w:lang w:val="en-GB"/>
        </w:rPr>
      </w:pPr>
    </w:p>
    <w:p w:rsidR="004134F9" w:rsidRDefault="004134F9" w:rsidP="00A447E0">
      <w:pPr>
        <w:jc w:val="both"/>
        <w:rPr>
          <w:rFonts w:ascii="Calibri" w:hAnsi="Calibri"/>
          <w:sz w:val="20"/>
        </w:rPr>
      </w:pPr>
    </w:p>
    <w:p w:rsidR="004134F9" w:rsidRDefault="004134F9" w:rsidP="00874A4B">
      <w:pPr>
        <w:autoSpaceDE w:val="0"/>
        <w:autoSpaceDN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the decision of the Dean from another School is to uphold the appeal (and thereby overturns the</w:t>
      </w:r>
      <w:r w:rsidR="004B2AA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original decision) then the paperwork must be forwarded to the Chair of Examination Senate </w:t>
      </w:r>
      <w:r>
        <w:rPr>
          <w:rFonts w:ascii="Arial" w:hAnsi="Arial" w:cs="Arial"/>
          <w:sz w:val="20"/>
          <w:u w:val="single"/>
        </w:rPr>
        <w:t xml:space="preserve">(or their nominee) </w:t>
      </w:r>
      <w:r>
        <w:rPr>
          <w:rFonts w:ascii="Arial" w:hAnsi="Arial" w:cs="Arial"/>
          <w:sz w:val="20"/>
        </w:rPr>
        <w:t>for completion and a final decision.</w:t>
      </w:r>
    </w:p>
    <w:p w:rsidR="004134F9" w:rsidRPr="00787169" w:rsidRDefault="004134F9" w:rsidP="00A447E0">
      <w:pPr>
        <w:jc w:val="both"/>
        <w:rPr>
          <w:rFonts w:ascii="Calibri" w:hAnsi="Calibri"/>
          <w:sz w:val="20"/>
          <w:lang w:val="en-GB"/>
        </w:rPr>
      </w:pPr>
    </w:p>
    <w:p w:rsidR="00A447E0" w:rsidRPr="00787169" w:rsidRDefault="00A447E0" w:rsidP="00A447E0">
      <w:pPr>
        <w:rPr>
          <w:rFonts w:ascii="Calibri" w:hAnsi="Calibri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5"/>
      </w:tblGrid>
      <w:tr w:rsidR="00A447E0" w:rsidRPr="00787169" w:rsidTr="00A447E0">
        <w:trPr>
          <w:trHeight w:val="10525"/>
        </w:trPr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47E0" w:rsidRDefault="00A447E0" w:rsidP="00A447E0">
            <w:pPr>
              <w:rPr>
                <w:rFonts w:ascii="Calibri" w:hAnsi="Calibri"/>
                <w:sz w:val="20"/>
                <w:lang w:val="en-GB"/>
              </w:rPr>
            </w:pPr>
          </w:p>
          <w:p w:rsidR="00A447E0" w:rsidRPr="00E8772F" w:rsidRDefault="00A447E0" w:rsidP="00A447E0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  <w:t>Chair of Examination Senate</w:t>
            </w:r>
            <w:r w:rsidRPr="00E8772F">
              <w:rPr>
                <w:rFonts w:ascii="Calibri" w:hAnsi="Calibri"/>
                <w:sz w:val="20"/>
                <w:lang w:val="en-GB"/>
              </w:rPr>
              <w:t>'s recommendation, with reasons</w:t>
            </w:r>
            <w:r>
              <w:rPr>
                <w:rFonts w:ascii="Calibri" w:hAnsi="Calibri"/>
                <w:sz w:val="20"/>
                <w:lang w:val="en-GB"/>
              </w:rPr>
              <w:t>:</w:t>
            </w:r>
          </w:p>
          <w:p w:rsidR="00A447E0" w:rsidRDefault="00A447E0" w:rsidP="00E37F16">
            <w:pPr>
              <w:rPr>
                <w:rFonts w:ascii="Calibri" w:hAnsi="Calibri"/>
                <w:b/>
                <w:sz w:val="20"/>
                <w:lang w:val="en-GB"/>
              </w:rPr>
            </w:pPr>
          </w:p>
        </w:tc>
      </w:tr>
      <w:tr w:rsidR="00A447E0" w:rsidRPr="00787169" w:rsidTr="00E37F16"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47E0" w:rsidRDefault="00A447E0" w:rsidP="00E37F16">
            <w:pPr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Please confirm your decision:</w:t>
            </w:r>
          </w:p>
          <w:p w:rsidR="00A447E0" w:rsidRPr="00E8772F" w:rsidRDefault="00F36738" w:rsidP="00E37F16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noProof/>
                <w:snapToGrid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13970</wp:posOffset>
                      </wp:positionV>
                      <wp:extent cx="123825" cy="114300"/>
                      <wp:effectExtent l="9525" t="8255" r="9525" b="1079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AD78E" id="Rectangle 5" o:spid="_x0000_s1026" style="position:absolute;margin-left:232.5pt;margin-top:1.1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QjHQIAADs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"/>
                  </w:pict>
                </mc:Fallback>
              </mc:AlternateContent>
            </w:r>
            <w:r w:rsidR="00A447E0" w:rsidRPr="00E8772F">
              <w:rPr>
                <w:rFonts w:ascii="Calibri" w:hAnsi="Calibri"/>
                <w:sz w:val="20"/>
                <w:lang w:val="en-GB"/>
              </w:rPr>
              <w:t xml:space="preserve">Uphold original </w:t>
            </w:r>
            <w:r w:rsidR="003342C5" w:rsidRPr="003342C5">
              <w:rPr>
                <w:rFonts w:ascii="Calibri" w:hAnsi="Calibri"/>
                <w:sz w:val="20"/>
                <w:lang w:val="en-GB"/>
              </w:rPr>
              <w:t>penalty</w:t>
            </w:r>
          </w:p>
          <w:p w:rsidR="00A447E0" w:rsidRPr="00E8772F" w:rsidRDefault="00F36738" w:rsidP="00E37F16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noProof/>
                <w:snapToGrid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11430</wp:posOffset>
                      </wp:positionV>
                      <wp:extent cx="123825" cy="114300"/>
                      <wp:effectExtent l="9525" t="8255" r="9525" b="1079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E794C" id="Rectangle 6" o:spid="_x0000_s1026" style="position:absolute;margin-left:232.5pt;margin-top:.9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0iHgIAADs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"/>
                  </w:pict>
                </mc:Fallback>
              </mc:AlternateContent>
            </w:r>
            <w:r w:rsidR="00A447E0" w:rsidRPr="00E8772F">
              <w:rPr>
                <w:rFonts w:ascii="Calibri" w:hAnsi="Calibri"/>
                <w:sz w:val="20"/>
                <w:lang w:val="en-GB"/>
              </w:rPr>
              <w:t xml:space="preserve">Apply revised </w:t>
            </w:r>
            <w:r w:rsidR="003342C5" w:rsidRPr="003342C5">
              <w:rPr>
                <w:rFonts w:ascii="Calibri" w:hAnsi="Calibri"/>
                <w:sz w:val="20"/>
                <w:lang w:val="en-GB"/>
              </w:rPr>
              <w:t>penalty</w:t>
            </w:r>
            <w:r w:rsidR="00A447E0" w:rsidRPr="00E8772F">
              <w:rPr>
                <w:rFonts w:ascii="Calibri" w:hAnsi="Calibri"/>
                <w:sz w:val="20"/>
                <w:lang w:val="en-GB"/>
              </w:rPr>
              <w:t xml:space="preserve">                                                                     </w:t>
            </w:r>
            <w:r w:rsidR="003342C5">
              <w:rPr>
                <w:rFonts w:ascii="Calibri" w:hAnsi="Calibri"/>
                <w:sz w:val="20"/>
                <w:lang w:val="en-GB"/>
              </w:rPr>
              <w:t xml:space="preserve"> </w:t>
            </w:r>
            <w:r w:rsidR="00A447E0" w:rsidRPr="00E8772F">
              <w:rPr>
                <w:rFonts w:ascii="Calibri" w:hAnsi="Calibri"/>
                <w:sz w:val="20"/>
                <w:lang w:val="en-GB"/>
              </w:rPr>
              <w:t>Please specify …………………………………………….</w:t>
            </w:r>
          </w:p>
          <w:p w:rsidR="00A447E0" w:rsidRPr="00130500" w:rsidRDefault="00F36738" w:rsidP="00E37F16">
            <w:pPr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noProof/>
                <w:snapToGrid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9525" t="8255" r="9525" b="1079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47638" id="Rectangle 7" o:spid="_x0000_s1026" style="position:absolute;margin-left:232.5pt;margin-top:1.45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1l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"/>
                  </w:pict>
                </mc:Fallback>
              </mc:AlternateContent>
            </w:r>
            <w:r w:rsidR="00A447E0" w:rsidRPr="00E8772F">
              <w:rPr>
                <w:rFonts w:ascii="Calibri" w:hAnsi="Calibri"/>
                <w:sz w:val="20"/>
                <w:lang w:val="en-GB"/>
              </w:rPr>
              <w:t xml:space="preserve">Remove </w:t>
            </w:r>
            <w:r w:rsidR="003342C5" w:rsidRPr="003342C5">
              <w:rPr>
                <w:rFonts w:ascii="Calibri" w:hAnsi="Calibri"/>
                <w:sz w:val="20"/>
                <w:lang w:val="en-GB"/>
              </w:rPr>
              <w:t>penalty</w:t>
            </w:r>
            <w:r w:rsidR="00A447E0" w:rsidRPr="00E8772F">
              <w:rPr>
                <w:rFonts w:ascii="Calibri" w:hAnsi="Calibri"/>
                <w:sz w:val="20"/>
                <w:lang w:val="en-GB"/>
              </w:rPr>
              <w:t xml:space="preserve"> and expunge from student record</w:t>
            </w:r>
          </w:p>
        </w:tc>
      </w:tr>
      <w:tr w:rsidR="00A447E0" w:rsidRPr="00787169" w:rsidTr="00E37F16"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47E0" w:rsidRPr="00787169" w:rsidRDefault="00A447E0" w:rsidP="00E37F16">
            <w:pPr>
              <w:rPr>
                <w:rFonts w:ascii="Calibri" w:hAnsi="Calibri"/>
                <w:sz w:val="20"/>
                <w:lang w:val="en-GB"/>
              </w:rPr>
            </w:pPr>
          </w:p>
          <w:p w:rsidR="00A447E0" w:rsidRPr="00787169" w:rsidRDefault="00A447E0" w:rsidP="00E37F16">
            <w:pPr>
              <w:tabs>
                <w:tab w:val="right" w:pos="5692"/>
              </w:tabs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>Signed:</w:t>
            </w:r>
            <w:r w:rsidRPr="00787169">
              <w:rPr>
                <w:rFonts w:ascii="Calibri" w:hAnsi="Calibri"/>
                <w:sz w:val="20"/>
                <w:lang w:val="en-GB"/>
              </w:rPr>
              <w:tab/>
              <w:t xml:space="preserve">Date:                           </w:t>
            </w:r>
          </w:p>
          <w:p w:rsidR="00A447E0" w:rsidRPr="00787169" w:rsidRDefault="00A447E0" w:rsidP="00E37F16">
            <w:pPr>
              <w:tabs>
                <w:tab w:val="right" w:pos="4620"/>
              </w:tabs>
              <w:rPr>
                <w:rFonts w:ascii="Calibri" w:hAnsi="Calibri"/>
                <w:sz w:val="20"/>
                <w:lang w:val="en-GB"/>
              </w:rPr>
            </w:pPr>
            <w:r w:rsidRPr="00787169">
              <w:rPr>
                <w:rFonts w:ascii="Calibri" w:hAnsi="Calibri"/>
                <w:sz w:val="20"/>
                <w:lang w:val="en-GB"/>
              </w:rPr>
              <w:t xml:space="preserve">       </w:t>
            </w:r>
          </w:p>
          <w:p w:rsidR="00A447E0" w:rsidRPr="00787169" w:rsidRDefault="00A447E0" w:rsidP="00A447E0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787169">
              <w:rPr>
                <w:rFonts w:ascii="Calibri" w:hAnsi="Calibri"/>
                <w:b/>
                <w:sz w:val="20"/>
                <w:lang w:val="en-GB"/>
              </w:rPr>
              <w:t>(</w:t>
            </w:r>
            <w:r>
              <w:rPr>
                <w:rFonts w:ascii="Calibri" w:hAnsi="Calibri"/>
                <w:b/>
                <w:sz w:val="20"/>
                <w:lang w:val="en-GB"/>
              </w:rPr>
              <w:t>Chair of Examination Senate</w:t>
            </w:r>
            <w:r w:rsidRPr="00787169">
              <w:rPr>
                <w:rFonts w:ascii="Calibri" w:hAnsi="Calibri"/>
                <w:b/>
                <w:sz w:val="20"/>
                <w:lang w:val="en-GB"/>
              </w:rPr>
              <w:t>)</w:t>
            </w:r>
          </w:p>
        </w:tc>
      </w:tr>
    </w:tbl>
    <w:p w:rsidR="00A447E0" w:rsidRDefault="00A447E0" w:rsidP="00A447E0">
      <w:pPr>
        <w:jc w:val="both"/>
        <w:rPr>
          <w:rFonts w:ascii="Calibri" w:hAnsi="Calibri"/>
          <w:b/>
          <w:sz w:val="20"/>
          <w:lang w:val="en-GB"/>
        </w:rPr>
      </w:pPr>
    </w:p>
    <w:p w:rsidR="00A447E0" w:rsidRDefault="00A447E0" w:rsidP="00A447E0">
      <w:pPr>
        <w:jc w:val="both"/>
      </w:pPr>
      <w:r>
        <w:rPr>
          <w:rFonts w:ascii="Calibri" w:hAnsi="Calibri"/>
          <w:b/>
          <w:sz w:val="20"/>
          <w:lang w:val="en-GB"/>
        </w:rPr>
        <w:t>The Chair of Examination Senate’s decision is final</w:t>
      </w:r>
    </w:p>
    <w:sectPr w:rsidR="00A447E0" w:rsidSect="005D101C">
      <w:endnotePr>
        <w:numFmt w:val="decimal"/>
      </w:endnotePr>
      <w:pgSz w:w="11905" w:h="16837"/>
      <w:pgMar w:top="567" w:right="1440" w:bottom="56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DD" w:rsidRDefault="00506DDD" w:rsidP="00506DDD">
      <w:r>
        <w:separator/>
      </w:r>
    </w:p>
  </w:endnote>
  <w:endnote w:type="continuationSeparator" w:id="0">
    <w:p w:rsidR="00506DDD" w:rsidRDefault="00506DDD" w:rsidP="005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DD" w:rsidRDefault="00506DDD" w:rsidP="00506DDD">
      <w:r>
        <w:separator/>
      </w:r>
    </w:p>
  </w:footnote>
  <w:footnote w:type="continuationSeparator" w:id="0">
    <w:p w:rsidR="00506DDD" w:rsidRDefault="00506DDD" w:rsidP="005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15CD"/>
    <w:multiLevelType w:val="hybridMultilevel"/>
    <w:tmpl w:val="C97C1492"/>
    <w:lvl w:ilvl="0" w:tplc="EEAE51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1C"/>
    <w:rsid w:val="00026B6C"/>
    <w:rsid w:val="00067FA8"/>
    <w:rsid w:val="00095847"/>
    <w:rsid w:val="003342C5"/>
    <w:rsid w:val="004134F9"/>
    <w:rsid w:val="004B2AA5"/>
    <w:rsid w:val="004B2ACE"/>
    <w:rsid w:val="004D40B5"/>
    <w:rsid w:val="004D44B2"/>
    <w:rsid w:val="00506DDD"/>
    <w:rsid w:val="005D101C"/>
    <w:rsid w:val="00797878"/>
    <w:rsid w:val="00836FA3"/>
    <w:rsid w:val="00874A4B"/>
    <w:rsid w:val="00931A37"/>
    <w:rsid w:val="009B5166"/>
    <w:rsid w:val="00A447E0"/>
    <w:rsid w:val="00C16E2C"/>
    <w:rsid w:val="00C8419A"/>
    <w:rsid w:val="00C852E4"/>
    <w:rsid w:val="00CE22C1"/>
    <w:rsid w:val="00E8772F"/>
    <w:rsid w:val="00F3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71FCED0"/>
  <w15:chartTrackingRefBased/>
  <w15:docId w15:val="{9D8D5C2D-167B-44E9-A2C4-7720195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01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10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2F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6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DD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6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DD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2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626D6-B714-42D4-8CB0-4366B973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Taylor-Hayward</dc:creator>
  <cp:keywords/>
  <dc:description/>
  <cp:lastModifiedBy>Emma Simpson</cp:lastModifiedBy>
  <cp:revision>2</cp:revision>
  <cp:lastPrinted>2017-03-27T13:43:00Z</cp:lastPrinted>
  <dcterms:created xsi:type="dcterms:W3CDTF">2022-06-04T14:23:00Z</dcterms:created>
  <dcterms:modified xsi:type="dcterms:W3CDTF">2022-06-04T14:23:00Z</dcterms:modified>
</cp:coreProperties>
</file>