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AA69" w14:textId="79DC95FC" w:rsidR="00FD382D" w:rsidRDefault="00A175F8">
      <w:pPr>
        <w:pStyle w:val="BodyText"/>
        <w:ind w:left="7337"/>
      </w:pPr>
      <w:r>
        <w:rPr>
          <w:b/>
          <w:noProof/>
          <w:sz w:val="28"/>
          <w:szCs w:val="28"/>
        </w:rPr>
        <w:drawing>
          <wp:anchor distT="0" distB="0" distL="114300" distR="114300" simplePos="0" relativeHeight="251659264" behindDoc="0" locked="0" layoutInCell="1" allowOverlap="1" wp14:anchorId="1E72E5A7" wp14:editId="0F750199">
            <wp:simplePos x="0" y="0"/>
            <wp:positionH relativeFrom="column">
              <wp:posOffset>4373880</wp:posOffset>
            </wp:positionH>
            <wp:positionV relativeFrom="paragraph">
              <wp:posOffset>-84455</wp:posOffset>
            </wp:positionV>
            <wp:extent cx="2387985" cy="413385"/>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7985" cy="413385"/>
                    </a:xfrm>
                    <a:prstGeom prst="rect">
                      <a:avLst/>
                    </a:prstGeom>
                  </pic:spPr>
                </pic:pic>
              </a:graphicData>
            </a:graphic>
            <wp14:sizeRelH relativeFrom="margin">
              <wp14:pctWidth>0</wp14:pctWidth>
            </wp14:sizeRelH>
            <wp14:sizeRelV relativeFrom="margin">
              <wp14:pctHeight>0</wp14:pctHeight>
            </wp14:sizeRelV>
          </wp:anchor>
        </w:drawing>
      </w:r>
    </w:p>
    <w:p w14:paraId="579E7B20" w14:textId="77777777" w:rsidR="00FD382D" w:rsidRDefault="00FD382D">
      <w:pPr>
        <w:pStyle w:val="BodyText"/>
        <w:spacing w:before="1"/>
        <w:rPr>
          <w:i/>
          <w:sz w:val="15"/>
        </w:rPr>
      </w:pPr>
    </w:p>
    <w:p w14:paraId="75E65390" w14:textId="77777777" w:rsidR="00FD382D" w:rsidRDefault="009018AF">
      <w:pPr>
        <w:pStyle w:val="Heading1"/>
        <w:spacing w:before="90"/>
      </w:pPr>
      <w:r>
        <w:t>APPENDIX FIVE</w:t>
      </w:r>
    </w:p>
    <w:p w14:paraId="2020AC75" w14:textId="77777777" w:rsidR="00FD382D" w:rsidRDefault="009018AF">
      <w:pPr>
        <w:ind w:left="106"/>
        <w:rPr>
          <w:b/>
          <w:sz w:val="28"/>
        </w:rPr>
      </w:pPr>
      <w:r>
        <w:rPr>
          <w:b/>
          <w:sz w:val="28"/>
        </w:rPr>
        <w:t>ASSESSMENT VERIFICATION FORM</w:t>
      </w:r>
    </w:p>
    <w:p w14:paraId="2084C2C6" w14:textId="77777777" w:rsidR="00FD382D" w:rsidRDefault="009018AF">
      <w:pPr>
        <w:pStyle w:val="BodyText"/>
        <w:spacing w:before="229"/>
        <w:ind w:left="106"/>
        <w:rPr>
          <w:b/>
        </w:rPr>
      </w:pPr>
      <w:r>
        <w:t xml:space="preserve">This form </w:t>
      </w:r>
      <w:r>
        <w:rPr>
          <w:b/>
        </w:rPr>
        <w:t xml:space="preserve">must </w:t>
      </w:r>
      <w:r>
        <w:t xml:space="preserve">be completed to meet the requirements set within the External Examiner Code of Practice; you </w:t>
      </w:r>
      <w:proofErr w:type="gramStart"/>
      <w:r>
        <w:rPr>
          <w:b/>
        </w:rPr>
        <w:t>must</w:t>
      </w:r>
      <w:proofErr w:type="gramEnd"/>
    </w:p>
    <w:p w14:paraId="2030D73C" w14:textId="77777777" w:rsidR="00FD382D" w:rsidRDefault="009018AF">
      <w:pPr>
        <w:pStyle w:val="BodyText"/>
        <w:ind w:left="106"/>
      </w:pPr>
      <w:r>
        <w:t>read this document before completing this form.</w:t>
      </w:r>
    </w:p>
    <w:p w14:paraId="0CBDE035" w14:textId="77777777" w:rsidR="00FD382D" w:rsidRDefault="00FD382D">
      <w:pPr>
        <w:pStyle w:val="BodyText"/>
        <w:spacing w:before="1"/>
      </w:pPr>
    </w:p>
    <w:p w14:paraId="6B4F08B3" w14:textId="77777777" w:rsidR="00B252CE" w:rsidRDefault="00B252CE">
      <w:pPr>
        <w:pStyle w:val="BodyText"/>
        <w:spacing w:before="10"/>
      </w:pPr>
    </w:p>
    <w:p w14:paraId="520DA4C0" w14:textId="77777777" w:rsidR="00B252CE" w:rsidRDefault="00B252CE">
      <w:pPr>
        <w:pStyle w:val="BodyText"/>
        <w:spacing w:before="10"/>
      </w:pPr>
    </w:p>
    <w:p w14:paraId="70763EFA" w14:textId="77777777" w:rsidR="00B252CE" w:rsidRPr="00B252CE" w:rsidRDefault="00B252CE">
      <w:pPr>
        <w:pStyle w:val="BodyText"/>
        <w:spacing w:before="10"/>
      </w:pPr>
    </w:p>
    <w:p w14:paraId="035AE5E0" w14:textId="5E1ACE31" w:rsidR="00FD382D" w:rsidRDefault="009018AF">
      <w:pPr>
        <w:spacing w:before="95"/>
        <w:ind w:left="106"/>
        <w:rPr>
          <w:i/>
          <w:sz w:val="20"/>
        </w:rPr>
      </w:pPr>
      <w:r>
        <w:rPr>
          <w:sz w:val="20"/>
        </w:rPr>
        <w:t>A</w:t>
      </w:r>
      <w:r>
        <w:rPr>
          <w:i/>
          <w:sz w:val="20"/>
        </w:rPr>
        <w:t xml:space="preserve">ny queries regarding this form please contact </w:t>
      </w:r>
      <w:r w:rsidR="00057A3E">
        <w:rPr>
          <w:i/>
          <w:sz w:val="20"/>
        </w:rPr>
        <w:t>the</w:t>
      </w:r>
      <w:r>
        <w:rPr>
          <w:i/>
          <w:sz w:val="20"/>
        </w:rPr>
        <w:t xml:space="preserve"> </w:t>
      </w:r>
      <w:r w:rsidR="00B252CE">
        <w:rPr>
          <w:i/>
          <w:sz w:val="20"/>
        </w:rPr>
        <w:t xml:space="preserve">Collaborations </w:t>
      </w:r>
      <w:r w:rsidR="00057A3E">
        <w:rPr>
          <w:i/>
          <w:sz w:val="20"/>
        </w:rPr>
        <w:t>Staff</w:t>
      </w:r>
      <w:r>
        <w:rPr>
          <w:i/>
          <w:sz w:val="20"/>
        </w:rPr>
        <w:t>.</w:t>
      </w:r>
    </w:p>
    <w:p w14:paraId="1E9DA24B" w14:textId="77777777" w:rsidR="00BE447E" w:rsidRDefault="00BE447E">
      <w:pPr>
        <w:spacing w:before="95"/>
        <w:ind w:left="106"/>
        <w:rPr>
          <w:i/>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5383"/>
      </w:tblGrid>
      <w:tr w:rsidR="00BE447E" w14:paraId="7B62A73F" w14:textId="77777777" w:rsidTr="002A5861">
        <w:trPr>
          <w:trHeight w:val="326"/>
        </w:trPr>
        <w:tc>
          <w:tcPr>
            <w:tcW w:w="10766" w:type="dxa"/>
            <w:gridSpan w:val="2"/>
            <w:shd w:val="clear" w:color="auto" w:fill="171717"/>
          </w:tcPr>
          <w:p w14:paraId="2BE49631" w14:textId="77777777" w:rsidR="00BE447E" w:rsidRDefault="00BE447E" w:rsidP="002A5861">
            <w:pPr>
              <w:pStyle w:val="TableParagraph"/>
              <w:spacing w:before="47"/>
              <w:rPr>
                <w:b/>
                <w:sz w:val="20"/>
              </w:rPr>
            </w:pPr>
            <w:r>
              <w:rPr>
                <w:b/>
                <w:color w:val="FFFFFF"/>
                <w:sz w:val="20"/>
              </w:rPr>
              <w:t>Assessment Verification Form</w:t>
            </w:r>
          </w:p>
        </w:tc>
      </w:tr>
      <w:tr w:rsidR="00BE447E" w14:paraId="5B2172D5" w14:textId="77777777" w:rsidTr="002A5861">
        <w:trPr>
          <w:trHeight w:val="278"/>
        </w:trPr>
        <w:tc>
          <w:tcPr>
            <w:tcW w:w="5383" w:type="dxa"/>
            <w:shd w:val="clear" w:color="auto" w:fill="D0CECE"/>
          </w:tcPr>
          <w:p w14:paraId="12B706BD" w14:textId="77777777" w:rsidR="00BE447E" w:rsidRDefault="00BE447E" w:rsidP="002A5861">
            <w:pPr>
              <w:pStyle w:val="TableParagraph"/>
              <w:spacing w:before="23"/>
              <w:rPr>
                <w:sz w:val="20"/>
              </w:rPr>
            </w:pPr>
            <w:r>
              <w:rPr>
                <w:sz w:val="20"/>
              </w:rPr>
              <w:t>Programme(s) and/or module(s) verified:</w:t>
            </w:r>
          </w:p>
        </w:tc>
        <w:tc>
          <w:tcPr>
            <w:tcW w:w="5383" w:type="dxa"/>
          </w:tcPr>
          <w:p w14:paraId="128A350A" w14:textId="77777777" w:rsidR="00BE447E" w:rsidRDefault="00BE447E" w:rsidP="002A5861">
            <w:pPr>
              <w:pStyle w:val="TableParagraph"/>
              <w:spacing w:before="23"/>
              <w:ind w:left="109"/>
              <w:rPr>
                <w:i/>
                <w:sz w:val="20"/>
              </w:rPr>
            </w:pPr>
            <w:r>
              <w:rPr>
                <w:i/>
                <w:sz w:val="20"/>
              </w:rPr>
              <w:t>&lt;Populated by the Collaborative Partner &gt;</w:t>
            </w:r>
          </w:p>
        </w:tc>
      </w:tr>
      <w:tr w:rsidR="00BE447E" w14:paraId="0B8D0CB4" w14:textId="77777777" w:rsidTr="002A5861">
        <w:trPr>
          <w:trHeight w:val="268"/>
        </w:trPr>
        <w:tc>
          <w:tcPr>
            <w:tcW w:w="5383" w:type="dxa"/>
            <w:shd w:val="clear" w:color="auto" w:fill="D0CECE"/>
          </w:tcPr>
          <w:p w14:paraId="2D3F4A0B" w14:textId="77777777" w:rsidR="00BE447E" w:rsidRDefault="00BE447E" w:rsidP="002A5861">
            <w:pPr>
              <w:pStyle w:val="TableParagraph"/>
              <w:spacing w:before="18"/>
              <w:rPr>
                <w:sz w:val="20"/>
              </w:rPr>
            </w:pPr>
            <w:r>
              <w:rPr>
                <w:sz w:val="20"/>
              </w:rPr>
              <w:t>Collaborative Partner Name:</w:t>
            </w:r>
          </w:p>
        </w:tc>
        <w:tc>
          <w:tcPr>
            <w:tcW w:w="5383" w:type="dxa"/>
          </w:tcPr>
          <w:p w14:paraId="70085AB7" w14:textId="77777777" w:rsidR="00BE447E" w:rsidRDefault="00BE447E" w:rsidP="002A5861">
            <w:pPr>
              <w:pStyle w:val="TableParagraph"/>
              <w:spacing w:before="18"/>
              <w:ind w:left="109"/>
              <w:rPr>
                <w:i/>
                <w:sz w:val="20"/>
              </w:rPr>
            </w:pPr>
            <w:r>
              <w:rPr>
                <w:i/>
                <w:sz w:val="20"/>
              </w:rPr>
              <w:t>&lt;Populated by the Collaborative Partner &gt;</w:t>
            </w:r>
          </w:p>
        </w:tc>
      </w:tr>
      <w:tr w:rsidR="00BE447E" w14:paraId="24DFC63F" w14:textId="77777777" w:rsidTr="002A5861">
        <w:trPr>
          <w:trHeight w:val="287"/>
        </w:trPr>
        <w:tc>
          <w:tcPr>
            <w:tcW w:w="5383" w:type="dxa"/>
            <w:shd w:val="clear" w:color="auto" w:fill="D0CECE"/>
          </w:tcPr>
          <w:p w14:paraId="3D2D105C" w14:textId="77777777" w:rsidR="00BE447E" w:rsidRDefault="00BE447E" w:rsidP="002A5861">
            <w:pPr>
              <w:pStyle w:val="TableParagraph"/>
              <w:spacing w:before="28"/>
              <w:rPr>
                <w:sz w:val="20"/>
              </w:rPr>
            </w:pPr>
            <w:r>
              <w:rPr>
                <w:sz w:val="20"/>
              </w:rPr>
              <w:t>Assessment Board:</w:t>
            </w:r>
          </w:p>
        </w:tc>
        <w:tc>
          <w:tcPr>
            <w:tcW w:w="5383" w:type="dxa"/>
          </w:tcPr>
          <w:p w14:paraId="04D97164" w14:textId="77777777" w:rsidR="00BE447E" w:rsidRDefault="00BE447E" w:rsidP="002A5861">
            <w:pPr>
              <w:pStyle w:val="TableParagraph"/>
              <w:spacing w:before="28"/>
              <w:ind w:left="109"/>
              <w:rPr>
                <w:i/>
                <w:sz w:val="20"/>
              </w:rPr>
            </w:pPr>
            <w:r>
              <w:rPr>
                <w:i/>
                <w:sz w:val="20"/>
              </w:rPr>
              <w:t>&lt;Populated by the Collaborative Partner &gt;</w:t>
            </w:r>
          </w:p>
        </w:tc>
      </w:tr>
      <w:tr w:rsidR="00BE447E" w14:paraId="3F66552C" w14:textId="77777777" w:rsidTr="002A5861">
        <w:trPr>
          <w:trHeight w:val="1161"/>
        </w:trPr>
        <w:tc>
          <w:tcPr>
            <w:tcW w:w="10766" w:type="dxa"/>
            <w:gridSpan w:val="2"/>
            <w:shd w:val="clear" w:color="auto" w:fill="171717"/>
          </w:tcPr>
          <w:p w14:paraId="37C52C37" w14:textId="77777777" w:rsidR="00BE447E" w:rsidRDefault="00BE447E" w:rsidP="002A5861">
            <w:pPr>
              <w:pStyle w:val="TableParagraph"/>
              <w:spacing w:before="62"/>
              <w:rPr>
                <w:b/>
                <w:sz w:val="20"/>
              </w:rPr>
            </w:pPr>
            <w:r>
              <w:rPr>
                <w:b/>
                <w:color w:val="FFFFFF"/>
                <w:sz w:val="20"/>
              </w:rPr>
              <w:t>SECTION ONE: Assessment Verification Confirmation</w:t>
            </w:r>
          </w:p>
          <w:p w14:paraId="223DFED7" w14:textId="77777777" w:rsidR="00BE447E" w:rsidRDefault="00BE447E" w:rsidP="002A5861">
            <w:pPr>
              <w:pStyle w:val="TableParagraph"/>
              <w:spacing w:before="116"/>
              <w:ind w:right="60"/>
              <w:rPr>
                <w:i/>
                <w:sz w:val="20"/>
              </w:rPr>
            </w:pPr>
            <w:r>
              <w:rPr>
                <w:i/>
                <w:color w:val="FFFFFF"/>
                <w:sz w:val="20"/>
              </w:rPr>
              <w:t xml:space="preserve">Section one must be completed by the External Examiner and submitted electronically to the </w:t>
            </w:r>
            <w:r>
              <w:rPr>
                <w:i/>
                <w:sz w:val="20"/>
              </w:rPr>
              <w:t xml:space="preserve">Collaborative Partner </w:t>
            </w:r>
            <w:r>
              <w:rPr>
                <w:i/>
                <w:color w:val="FFFFFF"/>
                <w:sz w:val="20"/>
              </w:rPr>
              <w:t xml:space="preserve">by the deadline set within the External Examiner Schedule. Once submitted the </w:t>
            </w:r>
            <w:r>
              <w:rPr>
                <w:i/>
                <w:sz w:val="20"/>
              </w:rPr>
              <w:t xml:space="preserve">Collaborative Partner </w:t>
            </w:r>
            <w:r>
              <w:rPr>
                <w:i/>
                <w:color w:val="FFFFFF"/>
                <w:sz w:val="20"/>
              </w:rPr>
              <w:t>must include the form in the assessment board documentation to be considered.</w:t>
            </w:r>
          </w:p>
        </w:tc>
      </w:tr>
      <w:tr w:rsidR="00BE447E" w14:paraId="79656C81" w14:textId="77777777" w:rsidTr="002A5861">
        <w:trPr>
          <w:trHeight w:val="2981"/>
        </w:trPr>
        <w:tc>
          <w:tcPr>
            <w:tcW w:w="10766" w:type="dxa"/>
            <w:gridSpan w:val="2"/>
            <w:shd w:val="clear" w:color="auto" w:fill="D0CECE"/>
          </w:tcPr>
          <w:p w14:paraId="53DE555F" w14:textId="77777777" w:rsidR="00BE447E" w:rsidRDefault="00BE447E" w:rsidP="002A5861">
            <w:pPr>
              <w:pStyle w:val="TableParagraph"/>
              <w:spacing w:before="90"/>
              <w:rPr>
                <w:i/>
                <w:sz w:val="20"/>
              </w:rPr>
            </w:pPr>
            <w:r>
              <w:rPr>
                <w:i/>
                <w:sz w:val="20"/>
              </w:rPr>
              <w:t>As External Examiner I am confirming:</w:t>
            </w:r>
          </w:p>
          <w:p w14:paraId="137DF5EE" w14:textId="77777777" w:rsidR="00BE447E" w:rsidRDefault="00BE447E" w:rsidP="002A5861">
            <w:pPr>
              <w:pStyle w:val="TableParagraph"/>
              <w:numPr>
                <w:ilvl w:val="0"/>
                <w:numId w:val="1"/>
              </w:numPr>
              <w:tabs>
                <w:tab w:val="left" w:pos="522"/>
                <w:tab w:val="left" w:pos="523"/>
              </w:tabs>
              <w:spacing w:before="4" w:line="237" w:lineRule="auto"/>
              <w:ind w:right="216"/>
              <w:rPr>
                <w:i/>
                <w:sz w:val="20"/>
              </w:rPr>
            </w:pPr>
            <w:r>
              <w:rPr>
                <w:i/>
                <w:sz w:val="20"/>
              </w:rPr>
              <w:t xml:space="preserve">I have met and completed </w:t>
            </w:r>
            <w:r>
              <w:rPr>
                <w:i/>
                <w:spacing w:val="-3"/>
                <w:sz w:val="20"/>
              </w:rPr>
              <w:t xml:space="preserve">my </w:t>
            </w:r>
            <w:r>
              <w:rPr>
                <w:i/>
                <w:sz w:val="20"/>
              </w:rPr>
              <w:t xml:space="preserve">requirements </w:t>
            </w:r>
            <w:r>
              <w:rPr>
                <w:i/>
                <w:spacing w:val="-3"/>
                <w:sz w:val="20"/>
              </w:rPr>
              <w:t xml:space="preserve">set </w:t>
            </w:r>
            <w:r>
              <w:rPr>
                <w:i/>
                <w:sz w:val="20"/>
              </w:rPr>
              <w:t xml:space="preserve">within </w:t>
            </w:r>
            <w:r>
              <w:rPr>
                <w:i/>
                <w:spacing w:val="-2"/>
                <w:sz w:val="20"/>
              </w:rPr>
              <w:t xml:space="preserve">the </w:t>
            </w:r>
            <w:r>
              <w:rPr>
                <w:i/>
                <w:sz w:val="20"/>
              </w:rPr>
              <w:t>External Examiner Code of Practice under Section 10 ‘Verification of Assessed Work’ and where applicable met the requirements set within a programmes</w:t>
            </w:r>
            <w:r>
              <w:rPr>
                <w:i/>
                <w:spacing w:val="-26"/>
                <w:sz w:val="20"/>
              </w:rPr>
              <w:t xml:space="preserve"> </w:t>
            </w:r>
            <w:r>
              <w:rPr>
                <w:i/>
                <w:sz w:val="20"/>
              </w:rPr>
              <w:t>Assessment Code of Practice which have additional PSRB verification</w:t>
            </w:r>
            <w:r>
              <w:rPr>
                <w:i/>
                <w:spacing w:val="-1"/>
                <w:sz w:val="20"/>
              </w:rPr>
              <w:t xml:space="preserve"> </w:t>
            </w:r>
            <w:r>
              <w:rPr>
                <w:i/>
                <w:sz w:val="20"/>
              </w:rPr>
              <w:t>requirements.</w:t>
            </w:r>
          </w:p>
          <w:p w14:paraId="62506BD3" w14:textId="77777777" w:rsidR="00BE447E" w:rsidRDefault="00BE447E" w:rsidP="002A5861">
            <w:pPr>
              <w:pStyle w:val="TableParagraph"/>
              <w:numPr>
                <w:ilvl w:val="0"/>
                <w:numId w:val="1"/>
              </w:numPr>
              <w:tabs>
                <w:tab w:val="left" w:pos="522"/>
                <w:tab w:val="left" w:pos="523"/>
              </w:tabs>
              <w:spacing w:before="1"/>
              <w:ind w:right="167"/>
              <w:rPr>
                <w:i/>
                <w:sz w:val="20"/>
              </w:rPr>
            </w:pPr>
            <w:r>
              <w:rPr>
                <w:i/>
                <w:sz w:val="20"/>
              </w:rPr>
              <w:t xml:space="preserve">It is my opinion that the Collaborative Partner’s academic standards and student performance is comparable to that of students of the same level within the same or cognate disciplines nationally. The Collaborative Partner’s assessment process adequately measures student achievement against the intended learning outcomes for the programme and/or module examined; and in ensuring the assessment and classification processes are reliable, </w:t>
            </w:r>
            <w:proofErr w:type="gramStart"/>
            <w:r>
              <w:rPr>
                <w:i/>
                <w:sz w:val="20"/>
              </w:rPr>
              <w:t>fair</w:t>
            </w:r>
            <w:proofErr w:type="gramEnd"/>
            <w:r>
              <w:rPr>
                <w:i/>
                <w:sz w:val="20"/>
              </w:rPr>
              <w:t xml:space="preserve"> and</w:t>
            </w:r>
            <w:r>
              <w:rPr>
                <w:i/>
                <w:spacing w:val="-1"/>
                <w:sz w:val="20"/>
              </w:rPr>
              <w:t xml:space="preserve"> </w:t>
            </w:r>
            <w:r>
              <w:rPr>
                <w:i/>
                <w:sz w:val="20"/>
              </w:rPr>
              <w:t>transparent.</w:t>
            </w:r>
          </w:p>
          <w:p w14:paraId="4245589E" w14:textId="77777777" w:rsidR="00BE447E" w:rsidRDefault="00BE447E" w:rsidP="002A5861">
            <w:pPr>
              <w:pStyle w:val="TableParagraph"/>
              <w:numPr>
                <w:ilvl w:val="0"/>
                <w:numId w:val="1"/>
              </w:numPr>
              <w:tabs>
                <w:tab w:val="left" w:pos="522"/>
                <w:tab w:val="left" w:pos="523"/>
              </w:tabs>
              <w:spacing w:before="3" w:line="237" w:lineRule="auto"/>
              <w:ind w:right="300"/>
              <w:rPr>
                <w:i/>
                <w:sz w:val="20"/>
              </w:rPr>
            </w:pPr>
            <w:r>
              <w:rPr>
                <w:i/>
                <w:sz w:val="20"/>
              </w:rPr>
              <w:t xml:space="preserve">I am aware </w:t>
            </w:r>
            <w:r>
              <w:rPr>
                <w:i/>
                <w:spacing w:val="-4"/>
                <w:sz w:val="20"/>
              </w:rPr>
              <w:t xml:space="preserve">if </w:t>
            </w:r>
            <w:r>
              <w:rPr>
                <w:i/>
                <w:sz w:val="20"/>
              </w:rPr>
              <w:t xml:space="preserve">required, I can recommend to the Board </w:t>
            </w:r>
            <w:r>
              <w:rPr>
                <w:i/>
                <w:spacing w:val="-4"/>
                <w:sz w:val="20"/>
              </w:rPr>
              <w:t xml:space="preserve">of </w:t>
            </w:r>
            <w:r>
              <w:rPr>
                <w:i/>
                <w:sz w:val="20"/>
              </w:rPr>
              <w:t xml:space="preserve">Examiners Chair in the comment section below, to moderate a full cohort up or down; but may </w:t>
            </w:r>
            <w:r>
              <w:rPr>
                <w:i/>
                <w:spacing w:val="-3"/>
                <w:sz w:val="20"/>
              </w:rPr>
              <w:t xml:space="preserve">not </w:t>
            </w:r>
            <w:r>
              <w:rPr>
                <w:i/>
                <w:sz w:val="20"/>
              </w:rPr>
              <w:t>do so for individual students or groups of students less than a full cohort.</w:t>
            </w:r>
          </w:p>
        </w:tc>
      </w:tr>
      <w:tr w:rsidR="00BE447E" w14:paraId="03510D1B" w14:textId="77777777" w:rsidTr="002A5861">
        <w:trPr>
          <w:trHeight w:val="350"/>
        </w:trPr>
        <w:tc>
          <w:tcPr>
            <w:tcW w:w="5383" w:type="dxa"/>
            <w:shd w:val="clear" w:color="auto" w:fill="D0CECE"/>
          </w:tcPr>
          <w:p w14:paraId="4300792A" w14:textId="77777777" w:rsidR="00BE447E" w:rsidRDefault="00BE447E" w:rsidP="002A5861">
            <w:pPr>
              <w:pStyle w:val="TableParagraph"/>
              <w:spacing w:before="62"/>
              <w:rPr>
                <w:sz w:val="20"/>
              </w:rPr>
            </w:pPr>
            <w:r>
              <w:rPr>
                <w:sz w:val="20"/>
              </w:rPr>
              <w:t>Would you like to make a moderation recommendation?</w:t>
            </w:r>
          </w:p>
        </w:tc>
        <w:tc>
          <w:tcPr>
            <w:tcW w:w="5383" w:type="dxa"/>
          </w:tcPr>
          <w:p w14:paraId="0435141B" w14:textId="77777777" w:rsidR="00BE447E" w:rsidRDefault="00BE447E" w:rsidP="002A5861">
            <w:pPr>
              <w:pStyle w:val="TableParagraph"/>
              <w:spacing w:before="62"/>
              <w:ind w:left="2116" w:right="2105"/>
              <w:jc w:val="center"/>
              <w:rPr>
                <w:sz w:val="20"/>
              </w:rPr>
            </w:pPr>
            <w:r>
              <w:rPr>
                <w:sz w:val="20"/>
              </w:rPr>
              <w:t>YES OR NO</w:t>
            </w:r>
          </w:p>
        </w:tc>
      </w:tr>
      <w:tr w:rsidR="00BE447E" w14:paraId="7D28D4C3" w14:textId="77777777" w:rsidTr="002A5861">
        <w:trPr>
          <w:trHeight w:val="1382"/>
        </w:trPr>
        <w:tc>
          <w:tcPr>
            <w:tcW w:w="10766" w:type="dxa"/>
            <w:gridSpan w:val="2"/>
          </w:tcPr>
          <w:p w14:paraId="57706840" w14:textId="77777777" w:rsidR="00BE447E" w:rsidRDefault="00BE447E" w:rsidP="002A5861">
            <w:pPr>
              <w:pStyle w:val="TableParagraph"/>
              <w:spacing w:before="11"/>
              <w:ind w:left="0"/>
              <w:rPr>
                <w:i/>
                <w:sz w:val="19"/>
              </w:rPr>
            </w:pPr>
          </w:p>
          <w:p w14:paraId="0E5C35DF" w14:textId="77777777" w:rsidR="00BE447E" w:rsidRDefault="00BE447E" w:rsidP="002A5861">
            <w:pPr>
              <w:pStyle w:val="TableParagraph"/>
              <w:rPr>
                <w:b/>
                <w:sz w:val="20"/>
              </w:rPr>
            </w:pPr>
            <w:r>
              <w:rPr>
                <w:b/>
                <w:sz w:val="20"/>
              </w:rPr>
              <w:t>If you have chosen yes, please provide your comments below to be considered by the Board of Examiners Chair. If you have chosen no, please leave blank:</w:t>
            </w:r>
          </w:p>
          <w:p w14:paraId="028B7598" w14:textId="77777777" w:rsidR="00BE447E" w:rsidRDefault="00BE447E" w:rsidP="002A5861">
            <w:pPr>
              <w:pStyle w:val="TableParagraph"/>
              <w:spacing w:before="2"/>
              <w:ind w:left="0"/>
              <w:rPr>
                <w:i/>
                <w:sz w:val="20"/>
              </w:rPr>
            </w:pPr>
          </w:p>
          <w:p w14:paraId="3B2B09EE" w14:textId="77777777" w:rsidR="00BE447E" w:rsidRDefault="00BE447E" w:rsidP="002A5861">
            <w:pPr>
              <w:pStyle w:val="TableParagraph"/>
              <w:rPr>
                <w:i/>
                <w:sz w:val="20"/>
              </w:rPr>
            </w:pPr>
            <w:r>
              <w:rPr>
                <w:i/>
                <w:sz w:val="20"/>
              </w:rPr>
              <w:t>&lt;Only to be completed by the External Examiner if recommending moderation&gt;</w:t>
            </w:r>
          </w:p>
        </w:tc>
      </w:tr>
      <w:tr w:rsidR="00BE447E" w14:paraId="62C6FD4D" w14:textId="77777777" w:rsidTr="002A5861">
        <w:trPr>
          <w:trHeight w:val="316"/>
        </w:trPr>
        <w:tc>
          <w:tcPr>
            <w:tcW w:w="5383" w:type="dxa"/>
            <w:shd w:val="clear" w:color="auto" w:fill="D0CECE"/>
          </w:tcPr>
          <w:p w14:paraId="227743DD" w14:textId="77777777" w:rsidR="00BE447E" w:rsidRDefault="00BE447E" w:rsidP="002A5861">
            <w:pPr>
              <w:pStyle w:val="TableParagraph"/>
              <w:spacing w:before="42"/>
              <w:rPr>
                <w:sz w:val="20"/>
              </w:rPr>
            </w:pPr>
            <w:r>
              <w:rPr>
                <w:sz w:val="20"/>
              </w:rPr>
              <w:t>External Examiner Name:</w:t>
            </w:r>
          </w:p>
        </w:tc>
        <w:tc>
          <w:tcPr>
            <w:tcW w:w="5383" w:type="dxa"/>
          </w:tcPr>
          <w:p w14:paraId="5473350C" w14:textId="77777777" w:rsidR="00BE447E" w:rsidRDefault="00BE447E" w:rsidP="002A5861">
            <w:pPr>
              <w:pStyle w:val="TableParagraph"/>
              <w:spacing w:before="42"/>
              <w:ind w:left="109"/>
              <w:rPr>
                <w:i/>
                <w:sz w:val="20"/>
              </w:rPr>
            </w:pPr>
            <w:r>
              <w:rPr>
                <w:i/>
                <w:sz w:val="20"/>
              </w:rPr>
              <w:t>&lt;To be completed by the External Examiner&gt;</w:t>
            </w:r>
          </w:p>
        </w:tc>
      </w:tr>
      <w:tr w:rsidR="00BE447E" w14:paraId="68A90369" w14:textId="77777777" w:rsidTr="002A5861">
        <w:trPr>
          <w:trHeight w:val="263"/>
        </w:trPr>
        <w:tc>
          <w:tcPr>
            <w:tcW w:w="5383" w:type="dxa"/>
            <w:shd w:val="clear" w:color="auto" w:fill="D0CECE"/>
          </w:tcPr>
          <w:p w14:paraId="06F05B0D" w14:textId="77777777" w:rsidR="00BE447E" w:rsidRDefault="00BE447E" w:rsidP="002A5861">
            <w:pPr>
              <w:pStyle w:val="TableParagraph"/>
              <w:spacing w:before="14"/>
              <w:rPr>
                <w:sz w:val="20"/>
              </w:rPr>
            </w:pPr>
            <w:r>
              <w:rPr>
                <w:sz w:val="20"/>
              </w:rPr>
              <w:t>Date Complete:</w:t>
            </w:r>
          </w:p>
        </w:tc>
        <w:tc>
          <w:tcPr>
            <w:tcW w:w="5383" w:type="dxa"/>
          </w:tcPr>
          <w:p w14:paraId="4DE1C0A9" w14:textId="77777777" w:rsidR="00BE447E" w:rsidRDefault="00BE447E" w:rsidP="002A5861">
            <w:pPr>
              <w:pStyle w:val="TableParagraph"/>
              <w:spacing w:before="14"/>
              <w:ind w:left="109"/>
              <w:rPr>
                <w:i/>
                <w:sz w:val="20"/>
              </w:rPr>
            </w:pPr>
            <w:r>
              <w:rPr>
                <w:i/>
                <w:sz w:val="20"/>
              </w:rPr>
              <w:t>&lt;To be completed by the External Examiner&gt;</w:t>
            </w:r>
          </w:p>
        </w:tc>
      </w:tr>
      <w:tr w:rsidR="00BE447E" w14:paraId="038179CB" w14:textId="77777777" w:rsidTr="002A5861">
        <w:trPr>
          <w:trHeight w:val="738"/>
        </w:trPr>
        <w:tc>
          <w:tcPr>
            <w:tcW w:w="10766" w:type="dxa"/>
            <w:gridSpan w:val="2"/>
            <w:shd w:val="clear" w:color="auto" w:fill="171717"/>
          </w:tcPr>
          <w:p w14:paraId="36F4C230" w14:textId="77777777" w:rsidR="00BE447E" w:rsidRDefault="00BE447E" w:rsidP="002A5861">
            <w:pPr>
              <w:pStyle w:val="TableParagraph"/>
              <w:spacing w:before="81"/>
              <w:rPr>
                <w:b/>
                <w:sz w:val="20"/>
              </w:rPr>
            </w:pPr>
            <w:r>
              <w:rPr>
                <w:b/>
                <w:color w:val="FFFFFF"/>
                <w:sz w:val="20"/>
              </w:rPr>
              <w:t>SECTION TWO: Assessment Verification Confirmation</w:t>
            </w:r>
          </w:p>
          <w:p w14:paraId="66CA8C9E" w14:textId="77777777" w:rsidR="00BE447E" w:rsidRDefault="00BE447E" w:rsidP="002A5861">
            <w:pPr>
              <w:pStyle w:val="TableParagraph"/>
              <w:spacing w:before="115"/>
              <w:rPr>
                <w:i/>
                <w:sz w:val="20"/>
              </w:rPr>
            </w:pPr>
            <w:r>
              <w:rPr>
                <w:i/>
                <w:color w:val="FFFFFF"/>
                <w:sz w:val="20"/>
              </w:rPr>
              <w:t>Section two must be completed by the Board of Examiners Chair once considered at the Assessment Board.</w:t>
            </w:r>
          </w:p>
        </w:tc>
      </w:tr>
      <w:tr w:rsidR="00BE447E" w14:paraId="00FD01DD" w14:textId="77777777" w:rsidTr="002A5861">
        <w:trPr>
          <w:trHeight w:val="806"/>
        </w:trPr>
        <w:tc>
          <w:tcPr>
            <w:tcW w:w="10766" w:type="dxa"/>
            <w:gridSpan w:val="2"/>
            <w:shd w:val="clear" w:color="auto" w:fill="D0CECE"/>
          </w:tcPr>
          <w:p w14:paraId="192A25E8" w14:textId="77777777" w:rsidR="00BE447E" w:rsidRDefault="00BE447E" w:rsidP="002A5861">
            <w:pPr>
              <w:pStyle w:val="TableParagraph"/>
              <w:spacing w:before="57"/>
              <w:ind w:right="156"/>
              <w:jc w:val="both"/>
              <w:rPr>
                <w:i/>
                <w:sz w:val="20"/>
              </w:rPr>
            </w:pPr>
            <w:r>
              <w:rPr>
                <w:i/>
                <w:sz w:val="20"/>
              </w:rPr>
              <w:t xml:space="preserve">As the Board of Examiners Chair, I am confirming that section one of this assessment verification form was considered at the assessment board. And (when applicable) I have </w:t>
            </w:r>
            <w:proofErr w:type="gramStart"/>
            <w:r>
              <w:rPr>
                <w:i/>
                <w:sz w:val="20"/>
              </w:rPr>
              <w:t>given full consideration to</w:t>
            </w:r>
            <w:proofErr w:type="gramEnd"/>
            <w:r>
              <w:rPr>
                <w:i/>
                <w:sz w:val="20"/>
              </w:rPr>
              <w:t xml:space="preserve"> the External Examiners moderation recommendation documented within section one</w:t>
            </w:r>
          </w:p>
        </w:tc>
      </w:tr>
      <w:tr w:rsidR="00BE447E" w14:paraId="31B856D0" w14:textId="77777777" w:rsidTr="002A5861">
        <w:trPr>
          <w:trHeight w:val="263"/>
        </w:trPr>
        <w:tc>
          <w:tcPr>
            <w:tcW w:w="5383" w:type="dxa"/>
            <w:shd w:val="clear" w:color="auto" w:fill="D0CECE"/>
          </w:tcPr>
          <w:p w14:paraId="053D20D4" w14:textId="77777777" w:rsidR="00BE447E" w:rsidRDefault="00BE447E" w:rsidP="002A5861">
            <w:pPr>
              <w:pStyle w:val="TableParagraph"/>
              <w:spacing w:before="14"/>
              <w:rPr>
                <w:sz w:val="20"/>
              </w:rPr>
            </w:pPr>
            <w:r>
              <w:rPr>
                <w:sz w:val="20"/>
              </w:rPr>
              <w:t>Chair of the Board of Examiners Name:</w:t>
            </w:r>
          </w:p>
        </w:tc>
        <w:tc>
          <w:tcPr>
            <w:tcW w:w="5383" w:type="dxa"/>
          </w:tcPr>
          <w:p w14:paraId="15211892" w14:textId="77777777" w:rsidR="00BE447E" w:rsidRDefault="00BE447E" w:rsidP="002A5861">
            <w:pPr>
              <w:pStyle w:val="TableParagraph"/>
              <w:spacing w:before="14"/>
              <w:ind w:left="109"/>
              <w:rPr>
                <w:i/>
                <w:sz w:val="20"/>
              </w:rPr>
            </w:pPr>
            <w:r>
              <w:rPr>
                <w:i/>
                <w:sz w:val="20"/>
              </w:rPr>
              <w:t>&lt;To be completed by the Board of Examiners Chair&gt;</w:t>
            </w:r>
          </w:p>
        </w:tc>
      </w:tr>
      <w:tr w:rsidR="00BE447E" w14:paraId="2F8747A2" w14:textId="77777777" w:rsidTr="002A5861">
        <w:trPr>
          <w:trHeight w:val="277"/>
        </w:trPr>
        <w:tc>
          <w:tcPr>
            <w:tcW w:w="5383" w:type="dxa"/>
            <w:shd w:val="clear" w:color="auto" w:fill="D0CECE"/>
          </w:tcPr>
          <w:p w14:paraId="07E745DC" w14:textId="77777777" w:rsidR="00BE447E" w:rsidRDefault="00BE447E" w:rsidP="002A5861">
            <w:pPr>
              <w:pStyle w:val="TableParagraph"/>
              <w:spacing w:before="23"/>
              <w:rPr>
                <w:sz w:val="20"/>
              </w:rPr>
            </w:pPr>
            <w:r>
              <w:rPr>
                <w:sz w:val="20"/>
              </w:rPr>
              <w:t>Date Complete:</w:t>
            </w:r>
          </w:p>
        </w:tc>
        <w:tc>
          <w:tcPr>
            <w:tcW w:w="5383" w:type="dxa"/>
          </w:tcPr>
          <w:p w14:paraId="4E6FBBDF" w14:textId="77777777" w:rsidR="00BE447E" w:rsidRDefault="00BE447E" w:rsidP="002A5861">
            <w:pPr>
              <w:pStyle w:val="TableParagraph"/>
              <w:spacing w:before="23"/>
              <w:ind w:left="109"/>
              <w:rPr>
                <w:i/>
                <w:sz w:val="20"/>
              </w:rPr>
            </w:pPr>
            <w:r>
              <w:rPr>
                <w:i/>
                <w:sz w:val="20"/>
              </w:rPr>
              <w:t>&lt;To be completed by the Board of Examiners Chair&gt;</w:t>
            </w:r>
          </w:p>
        </w:tc>
      </w:tr>
    </w:tbl>
    <w:p w14:paraId="6EEDE63C" w14:textId="77777777" w:rsidR="00C21EDA" w:rsidRDefault="00C21EDA">
      <w:pPr>
        <w:pStyle w:val="BodyText"/>
        <w:spacing w:before="2"/>
        <w:rPr>
          <w:i/>
        </w:rPr>
      </w:pPr>
    </w:p>
    <w:sectPr w:rsidR="00C21EDA">
      <w:footerReference w:type="default" r:id="rId9"/>
      <w:pgSz w:w="11910" w:h="16840"/>
      <w:pgMar w:top="540" w:right="400" w:bottom="1120" w:left="460" w:header="0" w:footer="8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C74F" w14:textId="77777777" w:rsidR="00B02B59" w:rsidRDefault="00B02B59">
      <w:r>
        <w:separator/>
      </w:r>
    </w:p>
  </w:endnote>
  <w:endnote w:type="continuationSeparator" w:id="0">
    <w:p w14:paraId="4D3B1661" w14:textId="77777777" w:rsidR="00B02B59" w:rsidRDefault="00B0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B747B" w14:textId="77777777" w:rsidR="00F9237A" w:rsidRDefault="00BE447E">
    <w:pPr>
      <w:pStyle w:val="BodyText"/>
      <w:spacing w:line="14" w:lineRule="auto"/>
    </w:pPr>
    <w:r>
      <w:pict w14:anchorId="1C7E302B">
        <v:shapetype id="_x0000_t202" coordsize="21600,21600" o:spt="202" path="m,l,21600r21600,l21600,xe">
          <v:stroke joinstyle="miter"/>
          <v:path gradientshapeok="t" o:connecttype="rect"/>
        </v:shapetype>
        <v:shape id="_x0000_s2049" type="#_x0000_t202" style="position:absolute;margin-left:264pt;margin-top:784.65pt;width:304.15pt;height:22.55pt;z-index:-251658752;mso-position-horizontal-relative:page;mso-position-vertical-relative:page" filled="f" stroked="f">
          <v:textbox style="mso-next-textbox:#_x0000_s2049" inset="0,0,0,0">
            <w:txbxContent>
              <w:p w14:paraId="300AA74E" w14:textId="1A47C16D" w:rsidR="00F9237A" w:rsidRDefault="00F9237A">
                <w:pPr>
                  <w:spacing w:before="16" w:line="207" w:lineRule="exact"/>
                  <w:ind w:right="19"/>
                  <w:jc w:val="right"/>
                  <w:rPr>
                    <w:b/>
                    <w:sz w:val="18"/>
                  </w:rPr>
                </w:pPr>
                <w:r>
                  <w:rPr>
                    <w:b/>
                    <w:sz w:val="18"/>
                  </w:rPr>
                  <w:t xml:space="preserve">Page </w:t>
                </w:r>
                <w:r>
                  <w:fldChar w:fldCharType="begin"/>
                </w:r>
                <w:r>
                  <w:rPr>
                    <w:b/>
                    <w:sz w:val="18"/>
                  </w:rPr>
                  <w:instrText xml:space="preserve"> PAGE </w:instrText>
                </w:r>
                <w:r>
                  <w:fldChar w:fldCharType="separate"/>
                </w:r>
                <w:r w:rsidR="001B3BFC">
                  <w:rPr>
                    <w:b/>
                    <w:noProof/>
                    <w:sz w:val="18"/>
                  </w:rPr>
                  <w:t>7</w:t>
                </w:r>
                <w:r>
                  <w:fldChar w:fldCharType="end"/>
                </w:r>
                <w:r>
                  <w:rPr>
                    <w:b/>
                    <w:sz w:val="18"/>
                  </w:rPr>
                  <w:t xml:space="preserve"> of</w:t>
                </w:r>
                <w:r>
                  <w:rPr>
                    <w:b/>
                    <w:spacing w:val="2"/>
                    <w:sz w:val="18"/>
                  </w:rPr>
                  <w:t xml:space="preserve"> </w:t>
                </w:r>
                <w:r>
                  <w:rPr>
                    <w:b/>
                    <w:sz w:val="18"/>
                  </w:rPr>
                  <w:t>12</w:t>
                </w:r>
              </w:p>
              <w:p w14:paraId="23C13254" w14:textId="39F59568" w:rsidR="00F9237A" w:rsidRDefault="00F9237A">
                <w:pPr>
                  <w:spacing w:line="207" w:lineRule="exact"/>
                  <w:ind w:right="18"/>
                  <w:jc w:val="right"/>
                  <w:rPr>
                    <w:i/>
                    <w:sz w:val="18"/>
                  </w:rPr>
                </w:pPr>
                <w:r>
                  <w:rPr>
                    <w:i/>
                    <w:sz w:val="18"/>
                  </w:rPr>
                  <w:t xml:space="preserve">External Examiner </w:t>
                </w:r>
                <w:r>
                  <w:rPr>
                    <w:i/>
                    <w:spacing w:val="-3"/>
                    <w:sz w:val="18"/>
                  </w:rPr>
                  <w:t xml:space="preserve">Code of </w:t>
                </w:r>
                <w:r>
                  <w:rPr>
                    <w:i/>
                    <w:sz w:val="18"/>
                  </w:rPr>
                  <w:t xml:space="preserve">Practice (Last Updated: </w:t>
                </w:r>
                <w:r w:rsidR="00F65D2B">
                  <w:rPr>
                    <w:i/>
                    <w:sz w:val="18"/>
                  </w:rPr>
                  <w:t>January 20</w:t>
                </w:r>
                <w:r>
                  <w:rPr>
                    <w:i/>
                    <w:sz w:val="18"/>
                  </w:rPr>
                  <w:t>2</w:t>
                </w:r>
                <w:r w:rsidR="00F65D2B">
                  <w:rPr>
                    <w:i/>
                    <w:sz w:val="18"/>
                  </w:rPr>
                  <w:t>2</w:t>
                </w:r>
                <w:r>
                  <w:rPr>
                    <w:i/>
                    <w:sz w:val="18"/>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0E40" w14:textId="77777777" w:rsidR="00B02B59" w:rsidRDefault="00B02B59">
      <w:r>
        <w:separator/>
      </w:r>
    </w:p>
  </w:footnote>
  <w:footnote w:type="continuationSeparator" w:id="0">
    <w:p w14:paraId="071D81BA" w14:textId="77777777" w:rsidR="00B02B59" w:rsidRDefault="00B0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6D9F"/>
    <w:multiLevelType w:val="hybridMultilevel"/>
    <w:tmpl w:val="CC7412BE"/>
    <w:lvl w:ilvl="0" w:tplc="CCF8DE4C">
      <w:numFmt w:val="bullet"/>
      <w:lvlText w:val=""/>
      <w:lvlJc w:val="left"/>
      <w:pPr>
        <w:ind w:left="466" w:hanging="360"/>
      </w:pPr>
      <w:rPr>
        <w:rFonts w:hint="default"/>
        <w:w w:val="100"/>
        <w:lang w:val="en-GB" w:eastAsia="en-GB" w:bidi="en-GB"/>
      </w:rPr>
    </w:lvl>
    <w:lvl w:ilvl="1" w:tplc="C6C2A9C6">
      <w:numFmt w:val="bullet"/>
      <w:lvlText w:val="•"/>
      <w:lvlJc w:val="left"/>
      <w:pPr>
        <w:ind w:left="1518" w:hanging="360"/>
      </w:pPr>
      <w:rPr>
        <w:rFonts w:hint="default"/>
        <w:lang w:val="en-GB" w:eastAsia="en-GB" w:bidi="en-GB"/>
      </w:rPr>
    </w:lvl>
    <w:lvl w:ilvl="2" w:tplc="ADEE2C6A">
      <w:numFmt w:val="bullet"/>
      <w:lvlText w:val="•"/>
      <w:lvlJc w:val="left"/>
      <w:pPr>
        <w:ind w:left="2577" w:hanging="360"/>
      </w:pPr>
      <w:rPr>
        <w:rFonts w:hint="default"/>
        <w:lang w:val="en-GB" w:eastAsia="en-GB" w:bidi="en-GB"/>
      </w:rPr>
    </w:lvl>
    <w:lvl w:ilvl="3" w:tplc="405434AE">
      <w:numFmt w:val="bullet"/>
      <w:lvlText w:val="•"/>
      <w:lvlJc w:val="left"/>
      <w:pPr>
        <w:ind w:left="3636" w:hanging="360"/>
      </w:pPr>
      <w:rPr>
        <w:rFonts w:hint="default"/>
        <w:lang w:val="en-GB" w:eastAsia="en-GB" w:bidi="en-GB"/>
      </w:rPr>
    </w:lvl>
    <w:lvl w:ilvl="4" w:tplc="4D4A6B88">
      <w:numFmt w:val="bullet"/>
      <w:lvlText w:val="•"/>
      <w:lvlJc w:val="left"/>
      <w:pPr>
        <w:ind w:left="4695" w:hanging="360"/>
      </w:pPr>
      <w:rPr>
        <w:rFonts w:hint="default"/>
        <w:lang w:val="en-GB" w:eastAsia="en-GB" w:bidi="en-GB"/>
      </w:rPr>
    </w:lvl>
    <w:lvl w:ilvl="5" w:tplc="E1785434">
      <w:numFmt w:val="bullet"/>
      <w:lvlText w:val="•"/>
      <w:lvlJc w:val="left"/>
      <w:pPr>
        <w:ind w:left="5754" w:hanging="360"/>
      </w:pPr>
      <w:rPr>
        <w:rFonts w:hint="default"/>
        <w:lang w:val="en-GB" w:eastAsia="en-GB" w:bidi="en-GB"/>
      </w:rPr>
    </w:lvl>
    <w:lvl w:ilvl="6" w:tplc="B3368BAA">
      <w:numFmt w:val="bullet"/>
      <w:lvlText w:val="•"/>
      <w:lvlJc w:val="left"/>
      <w:pPr>
        <w:ind w:left="6813" w:hanging="360"/>
      </w:pPr>
      <w:rPr>
        <w:rFonts w:hint="default"/>
        <w:lang w:val="en-GB" w:eastAsia="en-GB" w:bidi="en-GB"/>
      </w:rPr>
    </w:lvl>
    <w:lvl w:ilvl="7" w:tplc="7304F8B6">
      <w:numFmt w:val="bullet"/>
      <w:lvlText w:val="•"/>
      <w:lvlJc w:val="left"/>
      <w:pPr>
        <w:ind w:left="7872" w:hanging="360"/>
      </w:pPr>
      <w:rPr>
        <w:rFonts w:hint="default"/>
        <w:lang w:val="en-GB" w:eastAsia="en-GB" w:bidi="en-GB"/>
      </w:rPr>
    </w:lvl>
    <w:lvl w:ilvl="8" w:tplc="E66C51F6">
      <w:numFmt w:val="bullet"/>
      <w:lvlText w:val="•"/>
      <w:lvlJc w:val="left"/>
      <w:pPr>
        <w:ind w:left="8931" w:hanging="360"/>
      </w:pPr>
      <w:rPr>
        <w:rFonts w:hint="default"/>
        <w:lang w:val="en-GB" w:eastAsia="en-GB" w:bidi="en-GB"/>
      </w:rPr>
    </w:lvl>
  </w:abstractNum>
  <w:abstractNum w:abstractNumId="1" w15:restartNumberingAfterBreak="0">
    <w:nsid w:val="27CD0FC0"/>
    <w:multiLevelType w:val="hybridMultilevel"/>
    <w:tmpl w:val="F0FC8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C816C9"/>
    <w:multiLevelType w:val="hybridMultilevel"/>
    <w:tmpl w:val="95B0F52C"/>
    <w:lvl w:ilvl="0" w:tplc="5B9857FC">
      <w:start w:val="1"/>
      <w:numFmt w:val="decimal"/>
      <w:lvlText w:val="%1."/>
      <w:lvlJc w:val="left"/>
      <w:pPr>
        <w:ind w:left="433" w:hanging="327"/>
      </w:pPr>
      <w:rPr>
        <w:rFonts w:ascii="Arial" w:eastAsia="Arial" w:hAnsi="Arial" w:cs="Arial" w:hint="default"/>
        <w:b/>
        <w:bCs/>
        <w:spacing w:val="-2"/>
        <w:w w:val="100"/>
        <w:sz w:val="20"/>
        <w:szCs w:val="20"/>
        <w:lang w:val="en-GB" w:eastAsia="en-GB" w:bidi="en-GB"/>
      </w:rPr>
    </w:lvl>
    <w:lvl w:ilvl="1" w:tplc="B232DF68">
      <w:numFmt w:val="bullet"/>
      <w:lvlText w:val="•"/>
      <w:lvlJc w:val="left"/>
      <w:pPr>
        <w:ind w:left="1500" w:hanging="327"/>
      </w:pPr>
      <w:rPr>
        <w:rFonts w:hint="default"/>
        <w:lang w:val="en-GB" w:eastAsia="en-GB" w:bidi="en-GB"/>
      </w:rPr>
    </w:lvl>
    <w:lvl w:ilvl="2" w:tplc="4B0A3744">
      <w:numFmt w:val="bullet"/>
      <w:lvlText w:val="•"/>
      <w:lvlJc w:val="left"/>
      <w:pPr>
        <w:ind w:left="2561" w:hanging="327"/>
      </w:pPr>
      <w:rPr>
        <w:rFonts w:hint="default"/>
        <w:lang w:val="en-GB" w:eastAsia="en-GB" w:bidi="en-GB"/>
      </w:rPr>
    </w:lvl>
    <w:lvl w:ilvl="3" w:tplc="AC7ED594">
      <w:numFmt w:val="bullet"/>
      <w:lvlText w:val="•"/>
      <w:lvlJc w:val="left"/>
      <w:pPr>
        <w:ind w:left="3622" w:hanging="327"/>
      </w:pPr>
      <w:rPr>
        <w:rFonts w:hint="default"/>
        <w:lang w:val="en-GB" w:eastAsia="en-GB" w:bidi="en-GB"/>
      </w:rPr>
    </w:lvl>
    <w:lvl w:ilvl="4" w:tplc="4AB22340">
      <w:numFmt w:val="bullet"/>
      <w:lvlText w:val="•"/>
      <w:lvlJc w:val="left"/>
      <w:pPr>
        <w:ind w:left="4683" w:hanging="327"/>
      </w:pPr>
      <w:rPr>
        <w:rFonts w:hint="default"/>
        <w:lang w:val="en-GB" w:eastAsia="en-GB" w:bidi="en-GB"/>
      </w:rPr>
    </w:lvl>
    <w:lvl w:ilvl="5" w:tplc="D5DC0926">
      <w:numFmt w:val="bullet"/>
      <w:lvlText w:val="•"/>
      <w:lvlJc w:val="left"/>
      <w:pPr>
        <w:ind w:left="5744" w:hanging="327"/>
      </w:pPr>
      <w:rPr>
        <w:rFonts w:hint="default"/>
        <w:lang w:val="en-GB" w:eastAsia="en-GB" w:bidi="en-GB"/>
      </w:rPr>
    </w:lvl>
    <w:lvl w:ilvl="6" w:tplc="3AD42374">
      <w:numFmt w:val="bullet"/>
      <w:lvlText w:val="•"/>
      <w:lvlJc w:val="left"/>
      <w:pPr>
        <w:ind w:left="6805" w:hanging="327"/>
      </w:pPr>
      <w:rPr>
        <w:rFonts w:hint="default"/>
        <w:lang w:val="en-GB" w:eastAsia="en-GB" w:bidi="en-GB"/>
      </w:rPr>
    </w:lvl>
    <w:lvl w:ilvl="7" w:tplc="80163D0C">
      <w:numFmt w:val="bullet"/>
      <w:lvlText w:val="•"/>
      <w:lvlJc w:val="left"/>
      <w:pPr>
        <w:ind w:left="7866" w:hanging="327"/>
      </w:pPr>
      <w:rPr>
        <w:rFonts w:hint="default"/>
        <w:lang w:val="en-GB" w:eastAsia="en-GB" w:bidi="en-GB"/>
      </w:rPr>
    </w:lvl>
    <w:lvl w:ilvl="8" w:tplc="4760C3CE">
      <w:numFmt w:val="bullet"/>
      <w:lvlText w:val="•"/>
      <w:lvlJc w:val="left"/>
      <w:pPr>
        <w:ind w:left="8927" w:hanging="327"/>
      </w:pPr>
      <w:rPr>
        <w:rFonts w:hint="default"/>
        <w:lang w:val="en-GB" w:eastAsia="en-GB" w:bidi="en-GB"/>
      </w:rPr>
    </w:lvl>
  </w:abstractNum>
  <w:abstractNum w:abstractNumId="3" w15:restartNumberingAfterBreak="0">
    <w:nsid w:val="5B0A663D"/>
    <w:multiLevelType w:val="hybridMultilevel"/>
    <w:tmpl w:val="E3C2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97D79"/>
    <w:multiLevelType w:val="hybridMultilevel"/>
    <w:tmpl w:val="A762DC30"/>
    <w:lvl w:ilvl="0" w:tplc="989074FA">
      <w:numFmt w:val="bullet"/>
      <w:lvlText w:val=""/>
      <w:lvlJc w:val="left"/>
      <w:pPr>
        <w:ind w:left="523" w:hanging="356"/>
      </w:pPr>
      <w:rPr>
        <w:rFonts w:ascii="Symbol" w:eastAsia="Symbol" w:hAnsi="Symbol" w:cs="Symbol" w:hint="default"/>
        <w:w w:val="100"/>
        <w:sz w:val="20"/>
        <w:szCs w:val="20"/>
        <w:lang w:val="en-GB" w:eastAsia="en-GB" w:bidi="en-GB"/>
      </w:rPr>
    </w:lvl>
    <w:lvl w:ilvl="1" w:tplc="F6B63B72">
      <w:numFmt w:val="bullet"/>
      <w:lvlText w:val="•"/>
      <w:lvlJc w:val="left"/>
      <w:pPr>
        <w:ind w:left="1543" w:hanging="356"/>
      </w:pPr>
      <w:rPr>
        <w:rFonts w:hint="default"/>
        <w:lang w:val="en-GB" w:eastAsia="en-GB" w:bidi="en-GB"/>
      </w:rPr>
    </w:lvl>
    <w:lvl w:ilvl="2" w:tplc="006EC770">
      <w:numFmt w:val="bullet"/>
      <w:lvlText w:val="•"/>
      <w:lvlJc w:val="left"/>
      <w:pPr>
        <w:ind w:left="2567" w:hanging="356"/>
      </w:pPr>
      <w:rPr>
        <w:rFonts w:hint="default"/>
        <w:lang w:val="en-GB" w:eastAsia="en-GB" w:bidi="en-GB"/>
      </w:rPr>
    </w:lvl>
    <w:lvl w:ilvl="3" w:tplc="92A8BBCC">
      <w:numFmt w:val="bullet"/>
      <w:lvlText w:val="•"/>
      <w:lvlJc w:val="left"/>
      <w:pPr>
        <w:ind w:left="3590" w:hanging="356"/>
      </w:pPr>
      <w:rPr>
        <w:rFonts w:hint="default"/>
        <w:lang w:val="en-GB" w:eastAsia="en-GB" w:bidi="en-GB"/>
      </w:rPr>
    </w:lvl>
    <w:lvl w:ilvl="4" w:tplc="071404FA">
      <w:numFmt w:val="bullet"/>
      <w:lvlText w:val="•"/>
      <w:lvlJc w:val="left"/>
      <w:pPr>
        <w:ind w:left="4614" w:hanging="356"/>
      </w:pPr>
      <w:rPr>
        <w:rFonts w:hint="default"/>
        <w:lang w:val="en-GB" w:eastAsia="en-GB" w:bidi="en-GB"/>
      </w:rPr>
    </w:lvl>
    <w:lvl w:ilvl="5" w:tplc="44EC938E">
      <w:numFmt w:val="bullet"/>
      <w:lvlText w:val="•"/>
      <w:lvlJc w:val="left"/>
      <w:pPr>
        <w:ind w:left="5638" w:hanging="356"/>
      </w:pPr>
      <w:rPr>
        <w:rFonts w:hint="default"/>
        <w:lang w:val="en-GB" w:eastAsia="en-GB" w:bidi="en-GB"/>
      </w:rPr>
    </w:lvl>
    <w:lvl w:ilvl="6" w:tplc="59880790">
      <w:numFmt w:val="bullet"/>
      <w:lvlText w:val="•"/>
      <w:lvlJc w:val="left"/>
      <w:pPr>
        <w:ind w:left="6661" w:hanging="356"/>
      </w:pPr>
      <w:rPr>
        <w:rFonts w:hint="default"/>
        <w:lang w:val="en-GB" w:eastAsia="en-GB" w:bidi="en-GB"/>
      </w:rPr>
    </w:lvl>
    <w:lvl w:ilvl="7" w:tplc="73948F8C">
      <w:numFmt w:val="bullet"/>
      <w:lvlText w:val="•"/>
      <w:lvlJc w:val="left"/>
      <w:pPr>
        <w:ind w:left="7685" w:hanging="356"/>
      </w:pPr>
      <w:rPr>
        <w:rFonts w:hint="default"/>
        <w:lang w:val="en-GB" w:eastAsia="en-GB" w:bidi="en-GB"/>
      </w:rPr>
    </w:lvl>
    <w:lvl w:ilvl="8" w:tplc="8FBE1800">
      <w:numFmt w:val="bullet"/>
      <w:lvlText w:val="•"/>
      <w:lvlJc w:val="left"/>
      <w:pPr>
        <w:ind w:left="8708" w:hanging="356"/>
      </w:pPr>
      <w:rPr>
        <w:rFonts w:hint="default"/>
        <w:lang w:val="en-GB" w:eastAsia="en-GB" w:bidi="en-GB"/>
      </w:rPr>
    </w:lvl>
  </w:abstractNum>
  <w:num w:numId="1" w16cid:durableId="2097091200">
    <w:abstractNumId w:val="4"/>
  </w:num>
  <w:num w:numId="2" w16cid:durableId="1086803361">
    <w:abstractNumId w:val="0"/>
  </w:num>
  <w:num w:numId="3" w16cid:durableId="1790198426">
    <w:abstractNumId w:val="2"/>
  </w:num>
  <w:num w:numId="4" w16cid:durableId="17198454">
    <w:abstractNumId w:val="3"/>
  </w:num>
  <w:num w:numId="5" w16cid:durableId="40245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D382D"/>
    <w:rsid w:val="0000251A"/>
    <w:rsid w:val="00046883"/>
    <w:rsid w:val="00057A3E"/>
    <w:rsid w:val="00063432"/>
    <w:rsid w:val="00065F4B"/>
    <w:rsid w:val="000A69BC"/>
    <w:rsid w:val="0011044E"/>
    <w:rsid w:val="00162E70"/>
    <w:rsid w:val="00177958"/>
    <w:rsid w:val="001B3BFC"/>
    <w:rsid w:val="002300D9"/>
    <w:rsid w:val="00236701"/>
    <w:rsid w:val="00247381"/>
    <w:rsid w:val="00292129"/>
    <w:rsid w:val="002A0BD9"/>
    <w:rsid w:val="002A100D"/>
    <w:rsid w:val="002C1DCC"/>
    <w:rsid w:val="002D3ACC"/>
    <w:rsid w:val="002D6B7D"/>
    <w:rsid w:val="002D6BEA"/>
    <w:rsid w:val="002F63D4"/>
    <w:rsid w:val="002F708C"/>
    <w:rsid w:val="00301E0C"/>
    <w:rsid w:val="00310C55"/>
    <w:rsid w:val="00356D7C"/>
    <w:rsid w:val="00380545"/>
    <w:rsid w:val="0039743E"/>
    <w:rsid w:val="003A1730"/>
    <w:rsid w:val="003D104E"/>
    <w:rsid w:val="004303A3"/>
    <w:rsid w:val="00450CA9"/>
    <w:rsid w:val="00452BEF"/>
    <w:rsid w:val="004857D0"/>
    <w:rsid w:val="00490CAD"/>
    <w:rsid w:val="004969FC"/>
    <w:rsid w:val="005341FB"/>
    <w:rsid w:val="00540A66"/>
    <w:rsid w:val="00584D1F"/>
    <w:rsid w:val="005926F8"/>
    <w:rsid w:val="005B5129"/>
    <w:rsid w:val="005B62B5"/>
    <w:rsid w:val="005D7667"/>
    <w:rsid w:val="005E60CD"/>
    <w:rsid w:val="00601293"/>
    <w:rsid w:val="00660199"/>
    <w:rsid w:val="00684A74"/>
    <w:rsid w:val="006B3BEC"/>
    <w:rsid w:val="006B74DF"/>
    <w:rsid w:val="006F4C3E"/>
    <w:rsid w:val="007403F3"/>
    <w:rsid w:val="00781506"/>
    <w:rsid w:val="007919D7"/>
    <w:rsid w:val="007A69D3"/>
    <w:rsid w:val="007B4FBB"/>
    <w:rsid w:val="007E2E9F"/>
    <w:rsid w:val="007F0949"/>
    <w:rsid w:val="00804370"/>
    <w:rsid w:val="00860FD0"/>
    <w:rsid w:val="008B7528"/>
    <w:rsid w:val="008C1E3A"/>
    <w:rsid w:val="008D587F"/>
    <w:rsid w:val="009018AF"/>
    <w:rsid w:val="00902072"/>
    <w:rsid w:val="00903C76"/>
    <w:rsid w:val="009444D7"/>
    <w:rsid w:val="009B1626"/>
    <w:rsid w:val="009E52BD"/>
    <w:rsid w:val="009F467E"/>
    <w:rsid w:val="00A00512"/>
    <w:rsid w:val="00A11FCA"/>
    <w:rsid w:val="00A154C0"/>
    <w:rsid w:val="00A175F8"/>
    <w:rsid w:val="00A24E36"/>
    <w:rsid w:val="00A46902"/>
    <w:rsid w:val="00A933AB"/>
    <w:rsid w:val="00A93F2A"/>
    <w:rsid w:val="00AA6F3E"/>
    <w:rsid w:val="00AB3A42"/>
    <w:rsid w:val="00AB52C4"/>
    <w:rsid w:val="00AB6C3C"/>
    <w:rsid w:val="00AC3338"/>
    <w:rsid w:val="00AE1431"/>
    <w:rsid w:val="00AF063A"/>
    <w:rsid w:val="00AF366E"/>
    <w:rsid w:val="00AF5AFB"/>
    <w:rsid w:val="00B0087C"/>
    <w:rsid w:val="00B02B59"/>
    <w:rsid w:val="00B252CE"/>
    <w:rsid w:val="00B43478"/>
    <w:rsid w:val="00B51C5C"/>
    <w:rsid w:val="00BA2CC1"/>
    <w:rsid w:val="00BB34CC"/>
    <w:rsid w:val="00BC3483"/>
    <w:rsid w:val="00BE447E"/>
    <w:rsid w:val="00BF3337"/>
    <w:rsid w:val="00C21E8F"/>
    <w:rsid w:val="00C21EDA"/>
    <w:rsid w:val="00C22C8F"/>
    <w:rsid w:val="00C91E64"/>
    <w:rsid w:val="00CA3019"/>
    <w:rsid w:val="00CB07FA"/>
    <w:rsid w:val="00CB3EF6"/>
    <w:rsid w:val="00CD6D17"/>
    <w:rsid w:val="00CF73B8"/>
    <w:rsid w:val="00D1091E"/>
    <w:rsid w:val="00D37F09"/>
    <w:rsid w:val="00D65759"/>
    <w:rsid w:val="00D760C5"/>
    <w:rsid w:val="00D90624"/>
    <w:rsid w:val="00DA7CA0"/>
    <w:rsid w:val="00DD376C"/>
    <w:rsid w:val="00DE3496"/>
    <w:rsid w:val="00DE60F3"/>
    <w:rsid w:val="00E20BA7"/>
    <w:rsid w:val="00E36365"/>
    <w:rsid w:val="00E42A4D"/>
    <w:rsid w:val="00E575BC"/>
    <w:rsid w:val="00E73977"/>
    <w:rsid w:val="00E90557"/>
    <w:rsid w:val="00E9424A"/>
    <w:rsid w:val="00E95177"/>
    <w:rsid w:val="00EC0292"/>
    <w:rsid w:val="00EC238B"/>
    <w:rsid w:val="00ED5C8C"/>
    <w:rsid w:val="00ED774E"/>
    <w:rsid w:val="00EF448E"/>
    <w:rsid w:val="00F142C5"/>
    <w:rsid w:val="00F30160"/>
    <w:rsid w:val="00F33559"/>
    <w:rsid w:val="00F47297"/>
    <w:rsid w:val="00F65D2B"/>
    <w:rsid w:val="00F9237A"/>
    <w:rsid w:val="00FA541F"/>
    <w:rsid w:val="00FB17B1"/>
    <w:rsid w:val="00FB3E4D"/>
    <w:rsid w:val="00FD04DC"/>
    <w:rsid w:val="00FD382D"/>
    <w:rsid w:val="00FF742D"/>
    <w:rsid w:val="03AF7396"/>
    <w:rsid w:val="0471A580"/>
    <w:rsid w:val="091E8586"/>
    <w:rsid w:val="11DD482C"/>
    <w:rsid w:val="142F58C1"/>
    <w:rsid w:val="17C328B2"/>
    <w:rsid w:val="17C41684"/>
    <w:rsid w:val="17EA09AE"/>
    <w:rsid w:val="1BF70018"/>
    <w:rsid w:val="1C342566"/>
    <w:rsid w:val="1CA75D86"/>
    <w:rsid w:val="1F6BC628"/>
    <w:rsid w:val="1FB5123A"/>
    <w:rsid w:val="22E919CB"/>
    <w:rsid w:val="2303B04A"/>
    <w:rsid w:val="24126B9F"/>
    <w:rsid w:val="25298BA8"/>
    <w:rsid w:val="25D79BC7"/>
    <w:rsid w:val="27BAA00C"/>
    <w:rsid w:val="29E5955A"/>
    <w:rsid w:val="2B3B8CE0"/>
    <w:rsid w:val="2EC919C5"/>
    <w:rsid w:val="2F232896"/>
    <w:rsid w:val="3074D709"/>
    <w:rsid w:val="310BF047"/>
    <w:rsid w:val="31886C27"/>
    <w:rsid w:val="337ED585"/>
    <w:rsid w:val="36CBC60C"/>
    <w:rsid w:val="373884E6"/>
    <w:rsid w:val="386F6493"/>
    <w:rsid w:val="3B4A14F9"/>
    <w:rsid w:val="3B963641"/>
    <w:rsid w:val="40ECE35D"/>
    <w:rsid w:val="4214A772"/>
    <w:rsid w:val="4302DD45"/>
    <w:rsid w:val="46A69F40"/>
    <w:rsid w:val="46C19E3C"/>
    <w:rsid w:val="4C8FF58F"/>
    <w:rsid w:val="4EAE6D51"/>
    <w:rsid w:val="50F2D307"/>
    <w:rsid w:val="517B4DDA"/>
    <w:rsid w:val="58832F0F"/>
    <w:rsid w:val="593FDCE6"/>
    <w:rsid w:val="5998F881"/>
    <w:rsid w:val="5B8D7840"/>
    <w:rsid w:val="5CB1DB11"/>
    <w:rsid w:val="5FEAB04E"/>
    <w:rsid w:val="605FED44"/>
    <w:rsid w:val="6112451D"/>
    <w:rsid w:val="6265F3B9"/>
    <w:rsid w:val="6332C38D"/>
    <w:rsid w:val="67101F10"/>
    <w:rsid w:val="6738D0B3"/>
    <w:rsid w:val="678025DB"/>
    <w:rsid w:val="68F174A3"/>
    <w:rsid w:val="6A4B72FA"/>
    <w:rsid w:val="6B21370B"/>
    <w:rsid w:val="6EF78C11"/>
    <w:rsid w:val="6FB0D578"/>
    <w:rsid w:val="6FC824DF"/>
    <w:rsid w:val="702DD73C"/>
    <w:rsid w:val="73F558FC"/>
    <w:rsid w:val="77ABFABE"/>
    <w:rsid w:val="7AF88A09"/>
    <w:rsid w:val="7D94E3B1"/>
    <w:rsid w:val="7E125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7464A1"/>
  <w15:docId w15:val="{B63D1CD8-6C2A-4D1E-911E-433D7C44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line="322" w:lineRule="exact"/>
      <w:ind w:left="106"/>
      <w:outlineLvl w:val="0"/>
    </w:pPr>
    <w:rPr>
      <w:b/>
      <w:bCs/>
      <w:sz w:val="28"/>
      <w:szCs w:val="28"/>
    </w:rPr>
  </w:style>
  <w:style w:type="paragraph" w:styleId="Heading2">
    <w:name w:val="heading 2"/>
    <w:basedOn w:val="Normal"/>
    <w:uiPriority w:val="1"/>
    <w:qFormat/>
    <w:pPr>
      <w:spacing w:line="275" w:lineRule="exact"/>
      <w:ind w:left="106"/>
      <w:outlineLvl w:val="1"/>
    </w:pPr>
    <w:rPr>
      <w:sz w:val="24"/>
      <w:szCs w:val="24"/>
    </w:rPr>
  </w:style>
  <w:style w:type="paragraph" w:styleId="Heading3">
    <w:name w:val="heading 3"/>
    <w:basedOn w:val="Normal"/>
    <w:uiPriority w:val="1"/>
    <w:qFormat/>
    <w:pPr>
      <w:ind w:left="433" w:hanging="32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47" w:hanging="342"/>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B252CE"/>
    <w:rPr>
      <w:color w:val="0000FF" w:themeColor="hyperlink"/>
      <w:u w:val="single"/>
    </w:rPr>
  </w:style>
  <w:style w:type="character" w:styleId="CommentReference">
    <w:name w:val="annotation reference"/>
    <w:basedOn w:val="DefaultParagraphFont"/>
    <w:uiPriority w:val="99"/>
    <w:semiHidden/>
    <w:unhideWhenUsed/>
    <w:rsid w:val="00860FD0"/>
    <w:rPr>
      <w:sz w:val="16"/>
      <w:szCs w:val="16"/>
    </w:rPr>
  </w:style>
  <w:style w:type="paragraph" w:styleId="CommentText">
    <w:name w:val="annotation text"/>
    <w:basedOn w:val="Normal"/>
    <w:link w:val="CommentTextChar"/>
    <w:uiPriority w:val="99"/>
    <w:semiHidden/>
    <w:unhideWhenUsed/>
    <w:rsid w:val="00860FD0"/>
    <w:rPr>
      <w:sz w:val="20"/>
      <w:szCs w:val="20"/>
    </w:rPr>
  </w:style>
  <w:style w:type="character" w:customStyle="1" w:styleId="CommentTextChar">
    <w:name w:val="Comment Text Char"/>
    <w:basedOn w:val="DefaultParagraphFont"/>
    <w:link w:val="CommentText"/>
    <w:uiPriority w:val="99"/>
    <w:semiHidden/>
    <w:rsid w:val="00860FD0"/>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0FD0"/>
    <w:rPr>
      <w:b/>
      <w:bCs/>
    </w:rPr>
  </w:style>
  <w:style w:type="character" w:customStyle="1" w:styleId="CommentSubjectChar">
    <w:name w:val="Comment Subject Char"/>
    <w:basedOn w:val="CommentTextChar"/>
    <w:link w:val="CommentSubject"/>
    <w:uiPriority w:val="99"/>
    <w:semiHidden/>
    <w:rsid w:val="00860FD0"/>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860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FD0"/>
    <w:rPr>
      <w:rFonts w:ascii="Segoe UI" w:eastAsia="Arial" w:hAnsi="Segoe UI" w:cs="Segoe UI"/>
      <w:sz w:val="18"/>
      <w:szCs w:val="18"/>
      <w:lang w:val="en-GB" w:eastAsia="en-GB" w:bidi="en-GB"/>
    </w:rPr>
  </w:style>
  <w:style w:type="paragraph" w:styleId="Revision">
    <w:name w:val="Revision"/>
    <w:hidden/>
    <w:uiPriority w:val="99"/>
    <w:semiHidden/>
    <w:rsid w:val="00FF742D"/>
    <w:pPr>
      <w:widowControl/>
      <w:autoSpaceDE/>
      <w:autoSpaceDN/>
    </w:pPr>
    <w:rPr>
      <w:rFonts w:ascii="Arial" w:eastAsia="Arial" w:hAnsi="Arial" w:cs="Arial"/>
      <w:lang w:val="en-GB" w:eastAsia="en-GB" w:bidi="en-GB"/>
    </w:rPr>
  </w:style>
  <w:style w:type="paragraph" w:styleId="Header">
    <w:name w:val="header"/>
    <w:basedOn w:val="Normal"/>
    <w:link w:val="HeaderChar"/>
    <w:uiPriority w:val="99"/>
    <w:unhideWhenUsed/>
    <w:rsid w:val="00F65D2B"/>
    <w:pPr>
      <w:tabs>
        <w:tab w:val="center" w:pos="4513"/>
        <w:tab w:val="right" w:pos="9026"/>
      </w:tabs>
    </w:pPr>
  </w:style>
  <w:style w:type="character" w:customStyle="1" w:styleId="HeaderChar">
    <w:name w:val="Header Char"/>
    <w:basedOn w:val="DefaultParagraphFont"/>
    <w:link w:val="Header"/>
    <w:uiPriority w:val="99"/>
    <w:rsid w:val="00F65D2B"/>
    <w:rPr>
      <w:rFonts w:ascii="Arial" w:eastAsia="Arial" w:hAnsi="Arial" w:cs="Arial"/>
      <w:lang w:val="en-GB" w:eastAsia="en-GB" w:bidi="en-GB"/>
    </w:rPr>
  </w:style>
  <w:style w:type="paragraph" w:styleId="Footer">
    <w:name w:val="footer"/>
    <w:basedOn w:val="Normal"/>
    <w:link w:val="FooterChar"/>
    <w:uiPriority w:val="99"/>
    <w:unhideWhenUsed/>
    <w:rsid w:val="00F65D2B"/>
    <w:pPr>
      <w:tabs>
        <w:tab w:val="center" w:pos="4513"/>
        <w:tab w:val="right" w:pos="9026"/>
      </w:tabs>
    </w:pPr>
  </w:style>
  <w:style w:type="character" w:customStyle="1" w:styleId="FooterChar">
    <w:name w:val="Footer Char"/>
    <w:basedOn w:val="DefaultParagraphFont"/>
    <w:link w:val="Footer"/>
    <w:uiPriority w:val="99"/>
    <w:rsid w:val="00F65D2B"/>
    <w:rPr>
      <w:rFonts w:ascii="Arial" w:eastAsia="Arial" w:hAnsi="Arial" w:cs="Arial"/>
      <w:lang w:val="en-GB" w:eastAsia="en-GB" w:bidi="en-GB"/>
    </w:rPr>
  </w:style>
  <w:style w:type="character" w:styleId="FollowedHyperlink">
    <w:name w:val="FollowedHyperlink"/>
    <w:basedOn w:val="DefaultParagraphFont"/>
    <w:uiPriority w:val="99"/>
    <w:semiHidden/>
    <w:unhideWhenUsed/>
    <w:rsid w:val="00540A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5" ma:contentTypeDescription="Create a new document." ma:contentTypeScope="" ma:versionID="a5a7edb7f42386d47649534efcc1c4b6">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8b72e1b73195580c92a857aa08a9d39c"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562ce98-c8ed-4dad-a7d7-476fb4e16cf4">MYV4SAJE5APU-711777539-114</_dlc_DocId>
    <_dlc_DocIdUrl xmlns="9562ce98-c8ed-4dad-a7d7-476fb4e16cf4">
      <Url>https://uniofbuck.sharepoint.com/sites/SPO-COL/_layouts/15/DocIdRedir.aspx?ID=MYV4SAJE5APU-711777539-114</Url>
      <Description>MYV4SAJE5APU-711777539-114</Description>
    </_dlc_DocIdUrl>
  </documentManagement>
</p:properties>
</file>

<file path=customXml/itemProps1.xml><?xml version="1.0" encoding="utf-8"?>
<ds:datastoreItem xmlns:ds="http://schemas.openxmlformats.org/officeDocument/2006/customXml" ds:itemID="{47E58C23-C3EE-4B48-940E-6535E326815E}">
  <ds:schemaRefs>
    <ds:schemaRef ds:uri="http://schemas.openxmlformats.org/officeDocument/2006/bibliography"/>
  </ds:schemaRefs>
</ds:datastoreItem>
</file>

<file path=customXml/itemProps2.xml><?xml version="1.0" encoding="utf-8"?>
<ds:datastoreItem xmlns:ds="http://schemas.openxmlformats.org/officeDocument/2006/customXml" ds:itemID="{437A90AE-79F5-4241-9315-1547C8D7B4DC}"/>
</file>

<file path=customXml/itemProps3.xml><?xml version="1.0" encoding="utf-8"?>
<ds:datastoreItem xmlns:ds="http://schemas.openxmlformats.org/officeDocument/2006/customXml" ds:itemID="{30100096-A40A-403A-82F5-A32C80CD7188}"/>
</file>

<file path=customXml/itemProps4.xml><?xml version="1.0" encoding="utf-8"?>
<ds:datastoreItem xmlns:ds="http://schemas.openxmlformats.org/officeDocument/2006/customXml" ds:itemID="{D4586DBD-02EC-4330-A9BE-EFC602AD5DDD}"/>
</file>

<file path=customXml/itemProps5.xml><?xml version="1.0" encoding="utf-8"?>
<ds:datastoreItem xmlns:ds="http://schemas.openxmlformats.org/officeDocument/2006/customXml" ds:itemID="{746DC347-B9DC-426A-B52D-D0A6B2937FBC}"/>
</file>

<file path=docProps/app.xml><?xml version="1.0" encoding="utf-8"?>
<Properties xmlns="http://schemas.openxmlformats.org/officeDocument/2006/extended-properties" xmlns:vt="http://schemas.openxmlformats.org/officeDocument/2006/docPropsVTypes">
  <Template>Normal</Template>
  <TotalTime>304</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Univeristy of Buckingham</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Pearce</dc:creator>
  <cp:lastModifiedBy>Chris Maskell</cp:lastModifiedBy>
  <cp:revision>133</cp:revision>
  <dcterms:created xsi:type="dcterms:W3CDTF">2021-09-30T15:14:00Z</dcterms:created>
  <dcterms:modified xsi:type="dcterms:W3CDTF">2023-04-28T16:07:00Z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for Microsoft 365</vt:lpwstr>
  </property>
  <property fmtid="{D5CDD505-2E9C-101B-9397-08002B2CF9AE}" pid="4" name="LastSaved">
    <vt:filetime>2021-09-30T00:00:00Z</vt:filetime>
  </property>
  <property fmtid="{D5CDD505-2E9C-101B-9397-08002B2CF9AE}" pid="5" name="ContentTypeId">
    <vt:lpwstr>0x0101002A779DA48D3D794F8F09779537193CDB</vt:lpwstr>
  </property>
  <property fmtid="{D5CDD505-2E9C-101B-9397-08002B2CF9AE}" pid="6" name="_dlc_DocIdItemGuid">
    <vt:lpwstr>09ac55ec-fca4-418c-8b00-ce7ee81e670a</vt:lpwstr>
  </property>
</Properties>
</file>