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35AB3" w14:textId="1E5ED108" w:rsidR="00282AA4" w:rsidRDefault="00BE4E03">
      <w:pPr>
        <w:rPr>
          <w:rFonts w:ascii="Aptos" w:hAnsi="Aptos"/>
          <w:b/>
          <w:bCs/>
          <w:sz w:val="32"/>
          <w:szCs w:val="32"/>
        </w:rPr>
      </w:pPr>
      <w:r>
        <w:rPr>
          <w:rFonts w:ascii="Aptos" w:hAnsi="Aptos"/>
          <w:b/>
          <w:bCs/>
          <w:sz w:val="32"/>
          <w:szCs w:val="32"/>
        </w:rPr>
        <w:t xml:space="preserve">Competition &amp; Markets Authority (CMA) </w:t>
      </w:r>
      <w:r>
        <w:rPr>
          <w:rFonts w:ascii="Aptos" w:hAnsi="Aptos"/>
          <w:b/>
          <w:bCs/>
          <w:sz w:val="32"/>
          <w:szCs w:val="32"/>
        </w:rPr>
        <w:br/>
        <w:t>Compliance Checklist – Collaborative Partnerships</w:t>
      </w:r>
    </w:p>
    <w:tbl>
      <w:tblPr>
        <w:tblStyle w:val="TableGrid"/>
        <w:tblW w:w="0" w:type="auto"/>
        <w:tblLook w:val="04A0" w:firstRow="1" w:lastRow="0" w:firstColumn="1" w:lastColumn="0" w:noHBand="0" w:noVBand="1"/>
      </w:tblPr>
      <w:tblGrid>
        <w:gridCol w:w="2405"/>
        <w:gridCol w:w="6611"/>
      </w:tblGrid>
      <w:tr w:rsidR="00BE4E03" w14:paraId="7AB2CA21" w14:textId="77777777" w:rsidTr="00BE4E03">
        <w:tc>
          <w:tcPr>
            <w:tcW w:w="2405" w:type="dxa"/>
            <w:shd w:val="clear" w:color="auto" w:fill="BFBFBF" w:themeFill="background1" w:themeFillShade="BF"/>
          </w:tcPr>
          <w:p w14:paraId="18FE42E2" w14:textId="0FD41090" w:rsidR="00BE4E03" w:rsidRPr="00BE4E03" w:rsidRDefault="00BE4E03">
            <w:pPr>
              <w:rPr>
                <w:rFonts w:ascii="Aptos" w:hAnsi="Aptos"/>
                <w:b/>
                <w:bCs/>
              </w:rPr>
            </w:pPr>
            <w:r w:rsidRPr="00BE4E03">
              <w:rPr>
                <w:rFonts w:ascii="Aptos" w:hAnsi="Aptos"/>
                <w:b/>
                <w:bCs/>
              </w:rPr>
              <w:t>Collaborative Partner</w:t>
            </w:r>
          </w:p>
        </w:tc>
        <w:tc>
          <w:tcPr>
            <w:tcW w:w="6611" w:type="dxa"/>
          </w:tcPr>
          <w:p w14:paraId="6D589757" w14:textId="77777777" w:rsidR="00BE4E03" w:rsidRDefault="00BE4E03">
            <w:pPr>
              <w:rPr>
                <w:rFonts w:ascii="Aptos" w:hAnsi="Aptos"/>
                <w:b/>
                <w:bCs/>
              </w:rPr>
            </w:pPr>
          </w:p>
        </w:tc>
      </w:tr>
      <w:tr w:rsidR="00BE4E03" w14:paraId="21342D39" w14:textId="77777777" w:rsidTr="00BE4E03">
        <w:tc>
          <w:tcPr>
            <w:tcW w:w="2405" w:type="dxa"/>
            <w:shd w:val="clear" w:color="auto" w:fill="BFBFBF" w:themeFill="background1" w:themeFillShade="BF"/>
          </w:tcPr>
          <w:p w14:paraId="380158FD" w14:textId="579A06CE" w:rsidR="00BE4E03" w:rsidRPr="00BE4E03" w:rsidRDefault="00BE4E03">
            <w:pPr>
              <w:rPr>
                <w:rFonts w:ascii="Aptos" w:hAnsi="Aptos"/>
                <w:b/>
                <w:bCs/>
              </w:rPr>
            </w:pPr>
            <w:r w:rsidRPr="00BE4E03">
              <w:rPr>
                <w:rFonts w:ascii="Aptos" w:hAnsi="Aptos"/>
                <w:b/>
                <w:bCs/>
              </w:rPr>
              <w:t>Date</w:t>
            </w:r>
          </w:p>
        </w:tc>
        <w:tc>
          <w:tcPr>
            <w:tcW w:w="6611" w:type="dxa"/>
          </w:tcPr>
          <w:p w14:paraId="26BFA546" w14:textId="77777777" w:rsidR="00BE4E03" w:rsidRDefault="00BE4E03">
            <w:pPr>
              <w:rPr>
                <w:rFonts w:ascii="Aptos" w:hAnsi="Aptos"/>
                <w:b/>
                <w:bCs/>
              </w:rPr>
            </w:pPr>
          </w:p>
        </w:tc>
      </w:tr>
    </w:tbl>
    <w:p w14:paraId="5F9A8CF0" w14:textId="6A3E753F" w:rsidR="00BE4E03" w:rsidRDefault="00BE4E03" w:rsidP="00BE4E03">
      <w:pPr>
        <w:jc w:val="right"/>
        <w:rPr>
          <w:rFonts w:ascii="Aptos" w:hAnsi="Aptos"/>
          <w:b/>
          <w:bCs/>
        </w:rPr>
      </w:pPr>
      <w:hyperlink r:id="rId12" w:history="1">
        <w:r w:rsidRPr="00BE4E03">
          <w:rPr>
            <w:rStyle w:val="Hyperlink"/>
            <w:rFonts w:ascii="Aptos" w:hAnsi="Aptos"/>
            <w:b/>
            <w:bCs/>
          </w:rPr>
          <w:t>Additional Information</w:t>
        </w:r>
      </w:hyperlink>
    </w:p>
    <w:p w14:paraId="4BB71338" w14:textId="7CD19090" w:rsidR="008C26CB" w:rsidRPr="008C26CB" w:rsidRDefault="008C26CB" w:rsidP="009858CB">
      <w:pPr>
        <w:jc w:val="both"/>
        <w:rPr>
          <w:rFonts w:ascii="Aptos" w:hAnsi="Aptos"/>
        </w:rPr>
      </w:pPr>
      <w:r>
        <w:rPr>
          <w:rFonts w:ascii="Aptos" w:hAnsi="Aptos"/>
        </w:rPr>
        <w:t xml:space="preserve">Providers should ensure that information is accurate, clear, unambiguous and given up front, whether it is given verbally, visually or in writing. </w:t>
      </w:r>
      <w:r w:rsidRPr="008C26CB">
        <w:rPr>
          <w:rFonts w:ascii="Aptos" w:hAnsi="Aptos"/>
        </w:rPr>
        <w:t>The information</w:t>
      </w:r>
      <w:r>
        <w:rPr>
          <w:rFonts w:ascii="Aptos" w:hAnsi="Aptos"/>
        </w:rPr>
        <w:t xml:space="preserve"> should be </w:t>
      </w:r>
      <w:r w:rsidRPr="008C26CB">
        <w:rPr>
          <w:rFonts w:ascii="Aptos" w:hAnsi="Aptos"/>
        </w:rPr>
        <w:t>easily accessible, for example, via your website, prospectuses, course and departmental handbooks and at open days.</w:t>
      </w:r>
    </w:p>
    <w:p w14:paraId="73230A45" w14:textId="77777777" w:rsidR="008C26CB" w:rsidRDefault="008C26CB" w:rsidP="0068418C">
      <w:pPr>
        <w:rPr>
          <w:rFonts w:ascii="Aptos" w:hAnsi="Aptos"/>
          <w:b/>
          <w:bCs/>
        </w:rPr>
      </w:pPr>
    </w:p>
    <w:p w14:paraId="130A2804" w14:textId="26DC7937" w:rsidR="0068418C" w:rsidRDefault="0068418C" w:rsidP="0068418C">
      <w:pPr>
        <w:rPr>
          <w:rFonts w:ascii="Aptos" w:hAnsi="Aptos"/>
          <w:b/>
          <w:bCs/>
        </w:rPr>
      </w:pPr>
      <w:r>
        <w:rPr>
          <w:rFonts w:ascii="Aptos" w:hAnsi="Aptos"/>
          <w:b/>
          <w:bCs/>
        </w:rPr>
        <w:t>Stage 1: Research and Application</w:t>
      </w:r>
    </w:p>
    <w:p w14:paraId="4A3D2744" w14:textId="006D7478" w:rsidR="0068418C" w:rsidRPr="0068418C" w:rsidRDefault="0068418C" w:rsidP="0068418C">
      <w:pPr>
        <w:rPr>
          <w:rFonts w:ascii="Aptos" w:hAnsi="Aptos"/>
          <w:i/>
          <w:iCs/>
        </w:rPr>
      </w:pPr>
      <w:r w:rsidRPr="0068418C">
        <w:rPr>
          <w:rFonts w:ascii="Aptos" w:hAnsi="Aptos"/>
          <w:i/>
          <w:iCs/>
        </w:rPr>
        <w:t>Are the following aspects of the relevant course freely and easily accessible</w:t>
      </w:r>
      <w:r>
        <w:rPr>
          <w:rFonts w:ascii="Aptos" w:hAnsi="Aptos"/>
          <w:i/>
          <w:iCs/>
        </w:rPr>
        <w:t xml:space="preserve"> in the material information</w:t>
      </w:r>
      <w:r>
        <w:rPr>
          <w:rStyle w:val="FootnoteReference"/>
          <w:rFonts w:ascii="Aptos" w:hAnsi="Aptos"/>
          <w:i/>
          <w:iCs/>
        </w:rPr>
        <w:footnoteReference w:id="2"/>
      </w:r>
      <w:r w:rsidRPr="0068418C">
        <w:rPr>
          <w:rFonts w:ascii="Aptos" w:hAnsi="Aptos"/>
          <w:i/>
          <w:iCs/>
        </w:rPr>
        <w:t>?</w:t>
      </w:r>
    </w:p>
    <w:p w14:paraId="40243B0A" w14:textId="1A31F16D" w:rsidR="0068418C" w:rsidRPr="0068418C" w:rsidRDefault="008D2B11" w:rsidP="0068418C">
      <w:pPr>
        <w:rPr>
          <w:rFonts w:ascii="Aptos" w:hAnsi="Aptos"/>
          <w:u w:val="single"/>
        </w:rPr>
      </w:pPr>
      <w:r w:rsidRPr="008D2B11">
        <w:rPr>
          <w:rFonts w:ascii="Aptos" w:hAnsi="Aptos"/>
          <w:noProof/>
        </w:rPr>
        <mc:AlternateContent>
          <mc:Choice Requires="wps">
            <w:drawing>
              <wp:anchor distT="45720" distB="45720" distL="114300" distR="114300" simplePos="0" relativeHeight="251658240" behindDoc="0" locked="0" layoutInCell="1" allowOverlap="1" wp14:anchorId="2A879BD9" wp14:editId="5F779E89">
                <wp:simplePos x="0" y="0"/>
                <wp:positionH relativeFrom="margin">
                  <wp:align>right</wp:align>
                </wp:positionH>
                <wp:positionV relativeFrom="paragraph">
                  <wp:posOffset>635</wp:posOffset>
                </wp:positionV>
                <wp:extent cx="3794125" cy="4905375"/>
                <wp:effectExtent l="0" t="0" r="158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4125" cy="4905375"/>
                        </a:xfrm>
                        <a:prstGeom prst="rect">
                          <a:avLst/>
                        </a:prstGeom>
                        <a:solidFill>
                          <a:srgbClr val="FFFFFF"/>
                        </a:solidFill>
                        <a:ln w="9525">
                          <a:solidFill>
                            <a:srgbClr val="000000"/>
                          </a:solidFill>
                          <a:miter lim="800000"/>
                          <a:headEnd/>
                          <a:tailEnd/>
                        </a:ln>
                      </wps:spPr>
                      <wps:txbx>
                        <w:txbxContent>
                          <w:p w14:paraId="4571D8B0" w14:textId="116C34A6" w:rsidR="00761F79" w:rsidRDefault="008D2B11">
                            <w:pPr>
                              <w:rPr>
                                <w:rFonts w:ascii="Aptos" w:hAnsi="Aptos"/>
                                <w:i/>
                                <w:iCs/>
                              </w:rPr>
                            </w:pPr>
                            <w:r w:rsidRPr="008D2B11">
                              <w:rPr>
                                <w:rFonts w:ascii="Aptos" w:hAnsi="Aptos"/>
                                <w:i/>
                                <w:iCs/>
                              </w:rPr>
                              <w:t>Comments</w:t>
                            </w:r>
                          </w:p>
                          <w:p w14:paraId="6BCD595B" w14:textId="77777777" w:rsidR="00761F79" w:rsidRPr="008D2B11" w:rsidRDefault="00761F79">
                            <w:pPr>
                              <w:rPr>
                                <w:rFonts w:ascii="Aptos" w:hAnsi="Aptos"/>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879BD9" id="_x0000_t202" coordsize="21600,21600" o:spt="202" path="m,l,21600r21600,l21600,xe">
                <v:stroke joinstyle="miter"/>
                <v:path gradientshapeok="t" o:connecttype="rect"/>
              </v:shapetype>
              <v:shape id="Text Box 2" o:spid="_x0000_s1026" type="#_x0000_t202" style="position:absolute;margin-left:247.55pt;margin-top:.05pt;width:298.75pt;height:386.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">
                <v:textbox>
                  <w:txbxContent>
                    <w:p w14:paraId="4571D8B0" w14:textId="116C34A6" w:rsidR="00761F79" w:rsidRDefault="008D2B11">
                      <w:pPr>
                        <w:rPr>
                          <w:rFonts w:ascii="Aptos" w:hAnsi="Aptos"/>
                          <w:i/>
                          <w:iCs/>
                        </w:rPr>
                      </w:pPr>
                      <w:r w:rsidRPr="008D2B11">
                        <w:rPr>
                          <w:rFonts w:ascii="Aptos" w:hAnsi="Aptos"/>
                          <w:i/>
                          <w:iCs/>
                        </w:rPr>
                        <w:t>Comments</w:t>
                      </w:r>
                    </w:p>
                    <w:p w14:paraId="6BCD595B" w14:textId="77777777" w:rsidR="00761F79" w:rsidRPr="008D2B11" w:rsidRDefault="00761F79">
                      <w:pPr>
                        <w:rPr>
                          <w:rFonts w:ascii="Aptos" w:hAnsi="Aptos"/>
                          <w:i/>
                          <w:iCs/>
                        </w:rPr>
                      </w:pPr>
                    </w:p>
                  </w:txbxContent>
                </v:textbox>
                <w10:wrap type="square" anchorx="margin"/>
              </v:shape>
            </w:pict>
          </mc:Fallback>
        </mc:AlternateContent>
      </w:r>
      <w:r w:rsidR="0068418C" w:rsidRPr="0068418C">
        <w:rPr>
          <w:rFonts w:ascii="Aptos" w:hAnsi="Aptos"/>
          <w:u w:val="single"/>
        </w:rPr>
        <w:t>Course Information</w:t>
      </w:r>
    </w:p>
    <w:p w14:paraId="5999D6F9" w14:textId="29218119" w:rsidR="0068418C" w:rsidRPr="0068418C" w:rsidRDefault="00FE6AA7" w:rsidP="0068418C">
      <w:pPr>
        <w:rPr>
          <w:rFonts w:ascii="Aptos" w:hAnsi="Aptos"/>
        </w:rPr>
      </w:pPr>
      <w:sdt>
        <w:sdtPr>
          <w:rPr>
            <w:rFonts w:ascii="Aptos" w:hAnsi="Aptos"/>
          </w:rPr>
          <w:id w:val="-1095788665"/>
          <w14:checkbox>
            <w14:checked w14:val="0"/>
            <w14:checkedState w14:val="2612" w14:font="MS Gothic"/>
            <w14:uncheckedState w14:val="2610" w14:font="MS Gothic"/>
          </w14:checkbox>
        </w:sdtPr>
        <w:sdtContent>
          <w:r w:rsidR="001E518A">
            <w:rPr>
              <w:rFonts w:ascii="MS Gothic" w:eastAsia="MS Gothic" w:hAnsi="MS Gothic" w:hint="eastAsia"/>
            </w:rPr>
            <w:t>☐</w:t>
          </w:r>
        </w:sdtContent>
      </w:sdt>
      <w:r w:rsidR="0068418C">
        <w:rPr>
          <w:rFonts w:ascii="Aptos" w:hAnsi="Aptos"/>
        </w:rPr>
        <w:t xml:space="preserve"> </w:t>
      </w:r>
      <w:r w:rsidR="0068418C" w:rsidRPr="0068418C">
        <w:rPr>
          <w:rFonts w:ascii="Aptos" w:hAnsi="Aptos"/>
        </w:rPr>
        <w:t>Title</w:t>
      </w:r>
      <w:r w:rsidR="0068418C">
        <w:rPr>
          <w:rFonts w:ascii="Aptos" w:hAnsi="Aptos"/>
        </w:rPr>
        <w:br/>
      </w:r>
      <w:sdt>
        <w:sdtPr>
          <w:rPr>
            <w:rFonts w:ascii="Aptos" w:hAnsi="Aptos"/>
          </w:rPr>
          <w:id w:val="484675888"/>
          <w14:checkbox>
            <w14:checked w14:val="0"/>
            <w14:checkedState w14:val="2612" w14:font="MS Gothic"/>
            <w14:uncheckedState w14:val="2610" w14:font="MS Gothic"/>
          </w14:checkbox>
        </w:sdtPr>
        <w:sdtContent>
          <w:r w:rsidR="001E518A">
            <w:rPr>
              <w:rFonts w:ascii="MS Gothic" w:eastAsia="MS Gothic" w:hAnsi="MS Gothic" w:hint="eastAsia"/>
            </w:rPr>
            <w:t>☐</w:t>
          </w:r>
        </w:sdtContent>
      </w:sdt>
      <w:r w:rsidR="0068418C">
        <w:rPr>
          <w:rFonts w:ascii="Aptos" w:hAnsi="Aptos"/>
        </w:rPr>
        <w:t xml:space="preserve"> </w:t>
      </w:r>
      <w:r w:rsidR="0068418C" w:rsidRPr="0068418C">
        <w:rPr>
          <w:rFonts w:ascii="Aptos" w:hAnsi="Aptos"/>
        </w:rPr>
        <w:t>Entry requirements</w:t>
      </w:r>
      <w:r w:rsidR="0068418C">
        <w:rPr>
          <w:rFonts w:ascii="Aptos" w:hAnsi="Aptos"/>
        </w:rPr>
        <w:br/>
      </w:r>
      <w:sdt>
        <w:sdtPr>
          <w:rPr>
            <w:rFonts w:ascii="Aptos" w:hAnsi="Aptos"/>
          </w:rPr>
          <w:id w:val="-639961672"/>
          <w14:checkbox>
            <w14:checked w14:val="0"/>
            <w14:checkedState w14:val="2612" w14:font="MS Gothic"/>
            <w14:uncheckedState w14:val="2610" w14:font="MS Gothic"/>
          </w14:checkbox>
        </w:sdtPr>
        <w:sdtContent>
          <w:r w:rsidR="001E518A">
            <w:rPr>
              <w:rFonts w:ascii="MS Gothic" w:eastAsia="MS Gothic" w:hAnsi="MS Gothic" w:hint="eastAsia"/>
            </w:rPr>
            <w:t>☐</w:t>
          </w:r>
        </w:sdtContent>
      </w:sdt>
      <w:r w:rsidR="0068418C">
        <w:rPr>
          <w:rFonts w:ascii="Aptos" w:hAnsi="Aptos"/>
        </w:rPr>
        <w:t xml:space="preserve"> </w:t>
      </w:r>
      <w:r w:rsidR="0068418C" w:rsidRPr="0068418C">
        <w:rPr>
          <w:rFonts w:ascii="Aptos" w:hAnsi="Aptos"/>
        </w:rPr>
        <w:t>Core modules</w:t>
      </w:r>
      <w:r w:rsidR="0068418C">
        <w:rPr>
          <w:rFonts w:ascii="Aptos" w:hAnsi="Aptos"/>
        </w:rPr>
        <w:br/>
      </w:r>
      <w:sdt>
        <w:sdtPr>
          <w:rPr>
            <w:rFonts w:ascii="Aptos" w:hAnsi="Aptos"/>
          </w:rPr>
          <w:id w:val="-332925167"/>
          <w14:checkbox>
            <w14:checked w14:val="0"/>
            <w14:checkedState w14:val="2612" w14:font="MS Gothic"/>
            <w14:uncheckedState w14:val="2610" w14:font="MS Gothic"/>
          </w14:checkbox>
        </w:sdtPr>
        <w:sdtContent>
          <w:r w:rsidR="00761F79">
            <w:rPr>
              <w:rFonts w:ascii="MS Gothic" w:eastAsia="MS Gothic" w:hAnsi="MS Gothic" w:hint="eastAsia"/>
            </w:rPr>
            <w:t>☐</w:t>
          </w:r>
        </w:sdtContent>
      </w:sdt>
      <w:r w:rsidR="0068418C">
        <w:rPr>
          <w:rFonts w:ascii="Aptos" w:hAnsi="Aptos"/>
        </w:rPr>
        <w:t xml:space="preserve"> </w:t>
      </w:r>
      <w:r w:rsidR="0068418C" w:rsidRPr="0068418C">
        <w:rPr>
          <w:rFonts w:ascii="Aptos" w:hAnsi="Aptos"/>
        </w:rPr>
        <w:t>Optional modules</w:t>
      </w:r>
      <w:r w:rsidR="0068418C">
        <w:rPr>
          <w:rFonts w:ascii="Aptos" w:hAnsi="Aptos"/>
        </w:rPr>
        <w:br/>
      </w:r>
      <w:sdt>
        <w:sdtPr>
          <w:rPr>
            <w:rFonts w:ascii="Aptos" w:hAnsi="Aptos"/>
          </w:rPr>
          <w:id w:val="-1486080668"/>
          <w14:checkbox>
            <w14:checked w14:val="0"/>
            <w14:checkedState w14:val="2612" w14:font="MS Gothic"/>
            <w14:uncheckedState w14:val="2610" w14:font="MS Gothic"/>
          </w14:checkbox>
        </w:sdtPr>
        <w:sdtContent>
          <w:r w:rsidR="009F1D3E">
            <w:rPr>
              <w:rFonts w:ascii="MS Gothic" w:eastAsia="MS Gothic" w:hAnsi="MS Gothic" w:hint="eastAsia"/>
            </w:rPr>
            <w:t>☐</w:t>
          </w:r>
        </w:sdtContent>
      </w:sdt>
      <w:r w:rsidR="0068418C">
        <w:rPr>
          <w:rFonts w:ascii="Aptos" w:hAnsi="Aptos"/>
        </w:rPr>
        <w:t xml:space="preserve"> </w:t>
      </w:r>
      <w:r w:rsidR="0068418C" w:rsidRPr="0068418C">
        <w:rPr>
          <w:rFonts w:ascii="Aptos" w:hAnsi="Aptos"/>
        </w:rPr>
        <w:t>Delivery type</w:t>
      </w:r>
      <w:r w:rsidR="0068418C">
        <w:rPr>
          <w:rFonts w:ascii="Aptos" w:hAnsi="Aptos"/>
        </w:rPr>
        <w:br/>
      </w:r>
      <w:sdt>
        <w:sdtPr>
          <w:rPr>
            <w:rFonts w:ascii="Aptos" w:hAnsi="Aptos"/>
          </w:rPr>
          <w:id w:val="-212736392"/>
          <w14:checkbox>
            <w14:checked w14:val="0"/>
            <w14:checkedState w14:val="2612" w14:font="MS Gothic"/>
            <w14:uncheckedState w14:val="2610" w14:font="MS Gothic"/>
          </w14:checkbox>
        </w:sdtPr>
        <w:sdtContent>
          <w:r w:rsidR="0068418C">
            <w:rPr>
              <w:rFonts w:ascii="MS Gothic" w:eastAsia="MS Gothic" w:hAnsi="MS Gothic" w:hint="eastAsia"/>
            </w:rPr>
            <w:t>☐</w:t>
          </w:r>
        </w:sdtContent>
      </w:sdt>
      <w:r w:rsidR="0068418C">
        <w:rPr>
          <w:rFonts w:ascii="Aptos" w:hAnsi="Aptos"/>
        </w:rPr>
        <w:t xml:space="preserve"> </w:t>
      </w:r>
      <w:r w:rsidR="0068418C" w:rsidRPr="0068418C">
        <w:rPr>
          <w:rFonts w:ascii="Aptos" w:hAnsi="Aptos"/>
        </w:rPr>
        <w:t>Contact hours</w:t>
      </w:r>
      <w:r w:rsidR="0068418C">
        <w:rPr>
          <w:rFonts w:ascii="Aptos" w:hAnsi="Aptos"/>
        </w:rPr>
        <w:br/>
      </w:r>
      <w:sdt>
        <w:sdtPr>
          <w:rPr>
            <w:rFonts w:ascii="Aptos" w:hAnsi="Aptos"/>
          </w:rPr>
          <w:id w:val="-1666236296"/>
          <w14:checkbox>
            <w14:checked w14:val="0"/>
            <w14:checkedState w14:val="2612" w14:font="MS Gothic"/>
            <w14:uncheckedState w14:val="2610" w14:font="MS Gothic"/>
          </w14:checkbox>
        </w:sdtPr>
        <w:sdtContent>
          <w:r w:rsidR="0068418C">
            <w:rPr>
              <w:rFonts w:ascii="MS Gothic" w:eastAsia="MS Gothic" w:hAnsi="MS Gothic" w:hint="eastAsia"/>
            </w:rPr>
            <w:t>☐</w:t>
          </w:r>
        </w:sdtContent>
      </w:sdt>
      <w:r w:rsidR="0068418C">
        <w:rPr>
          <w:rFonts w:ascii="Aptos" w:hAnsi="Aptos"/>
        </w:rPr>
        <w:t xml:space="preserve"> </w:t>
      </w:r>
      <w:r w:rsidR="0068418C" w:rsidRPr="0068418C">
        <w:rPr>
          <w:rFonts w:ascii="Aptos" w:hAnsi="Aptos"/>
        </w:rPr>
        <w:t>Assessment method(s)</w:t>
      </w:r>
      <w:r w:rsidR="0068418C">
        <w:rPr>
          <w:rFonts w:ascii="Aptos" w:hAnsi="Aptos"/>
        </w:rPr>
        <w:br/>
      </w:r>
      <w:sdt>
        <w:sdtPr>
          <w:rPr>
            <w:rFonts w:ascii="Aptos" w:hAnsi="Aptos"/>
          </w:rPr>
          <w:id w:val="1679003801"/>
          <w14:checkbox>
            <w14:checked w14:val="0"/>
            <w14:checkedState w14:val="2612" w14:font="MS Gothic"/>
            <w14:uncheckedState w14:val="2610" w14:font="MS Gothic"/>
          </w14:checkbox>
        </w:sdtPr>
        <w:sdtContent>
          <w:r w:rsidR="0068418C">
            <w:rPr>
              <w:rFonts w:ascii="MS Gothic" w:eastAsia="MS Gothic" w:hAnsi="MS Gothic" w:hint="eastAsia"/>
            </w:rPr>
            <w:t>☐</w:t>
          </w:r>
        </w:sdtContent>
      </w:sdt>
      <w:r w:rsidR="0068418C">
        <w:rPr>
          <w:rFonts w:ascii="Aptos" w:hAnsi="Aptos"/>
        </w:rPr>
        <w:t xml:space="preserve"> </w:t>
      </w:r>
      <w:r w:rsidR="0068418C" w:rsidRPr="0068418C">
        <w:rPr>
          <w:rFonts w:ascii="Aptos" w:hAnsi="Aptos"/>
        </w:rPr>
        <w:t>Award upon completion</w:t>
      </w:r>
      <w:r w:rsidR="0068418C">
        <w:rPr>
          <w:rFonts w:ascii="Aptos" w:hAnsi="Aptos"/>
        </w:rPr>
        <w:br/>
      </w:r>
      <w:sdt>
        <w:sdtPr>
          <w:rPr>
            <w:rFonts w:ascii="Aptos" w:hAnsi="Aptos"/>
          </w:rPr>
          <w:id w:val="-493797917"/>
          <w14:checkbox>
            <w14:checked w14:val="0"/>
            <w14:checkedState w14:val="2612" w14:font="MS Gothic"/>
            <w14:uncheckedState w14:val="2610" w14:font="MS Gothic"/>
          </w14:checkbox>
        </w:sdtPr>
        <w:sdtContent>
          <w:r w:rsidR="008D2B11">
            <w:rPr>
              <w:rFonts w:ascii="MS Gothic" w:eastAsia="MS Gothic" w:hAnsi="MS Gothic" w:hint="eastAsia"/>
            </w:rPr>
            <w:t>☐</w:t>
          </w:r>
        </w:sdtContent>
      </w:sdt>
      <w:r w:rsidR="008D2B11">
        <w:rPr>
          <w:rFonts w:ascii="Aptos" w:hAnsi="Aptos"/>
        </w:rPr>
        <w:t xml:space="preserve"> </w:t>
      </w:r>
      <w:r w:rsidR="0068418C">
        <w:rPr>
          <w:rFonts w:ascii="Aptos" w:hAnsi="Aptos"/>
        </w:rPr>
        <w:t>Location(s) of study</w:t>
      </w:r>
      <w:r w:rsidR="0068418C">
        <w:rPr>
          <w:rFonts w:ascii="Aptos" w:hAnsi="Aptos"/>
        </w:rPr>
        <w:br/>
      </w:r>
      <w:sdt>
        <w:sdtPr>
          <w:rPr>
            <w:rFonts w:ascii="Aptos" w:hAnsi="Aptos"/>
          </w:rPr>
          <w:id w:val="1549643179"/>
          <w14:checkbox>
            <w14:checked w14:val="0"/>
            <w14:checkedState w14:val="2612" w14:font="MS Gothic"/>
            <w14:uncheckedState w14:val="2610" w14:font="MS Gothic"/>
          </w14:checkbox>
        </w:sdtPr>
        <w:sdtContent>
          <w:r w:rsidR="008D2B11">
            <w:rPr>
              <w:rFonts w:ascii="MS Gothic" w:eastAsia="MS Gothic" w:hAnsi="MS Gothic" w:hint="eastAsia"/>
            </w:rPr>
            <w:t>☐</w:t>
          </w:r>
        </w:sdtContent>
      </w:sdt>
      <w:r w:rsidR="008D2B11">
        <w:rPr>
          <w:rFonts w:ascii="Aptos" w:hAnsi="Aptos"/>
        </w:rPr>
        <w:t xml:space="preserve"> </w:t>
      </w:r>
      <w:r w:rsidR="0068418C">
        <w:rPr>
          <w:rFonts w:ascii="Aptos" w:hAnsi="Aptos"/>
        </w:rPr>
        <w:t>Length</w:t>
      </w:r>
      <w:r w:rsidR="0068418C">
        <w:rPr>
          <w:rFonts w:ascii="Aptos" w:hAnsi="Aptos"/>
        </w:rPr>
        <w:br/>
      </w:r>
      <w:sdt>
        <w:sdtPr>
          <w:rPr>
            <w:rFonts w:ascii="Aptos" w:hAnsi="Aptos"/>
          </w:rPr>
          <w:id w:val="-288053226"/>
          <w14:checkbox>
            <w14:checked w14:val="0"/>
            <w14:checkedState w14:val="2612" w14:font="MS Gothic"/>
            <w14:uncheckedState w14:val="2610" w14:font="MS Gothic"/>
          </w14:checkbox>
        </w:sdtPr>
        <w:sdtContent>
          <w:r w:rsidR="008D2B11">
            <w:rPr>
              <w:rFonts w:ascii="MS Gothic" w:eastAsia="MS Gothic" w:hAnsi="MS Gothic" w:hint="eastAsia"/>
            </w:rPr>
            <w:t>☐</w:t>
          </w:r>
        </w:sdtContent>
      </w:sdt>
      <w:r w:rsidR="008D2B11">
        <w:rPr>
          <w:rFonts w:ascii="Aptos" w:hAnsi="Aptos"/>
        </w:rPr>
        <w:t xml:space="preserve"> Regulator</w:t>
      </w:r>
      <w:r w:rsidR="008D2B11">
        <w:rPr>
          <w:rFonts w:ascii="Aptos" w:hAnsi="Aptos"/>
        </w:rPr>
        <w:br/>
      </w:r>
      <w:sdt>
        <w:sdtPr>
          <w:rPr>
            <w:rFonts w:ascii="Aptos" w:hAnsi="Aptos"/>
          </w:rPr>
          <w:id w:val="-1946601466"/>
          <w14:checkbox>
            <w14:checked w14:val="0"/>
            <w14:checkedState w14:val="2612" w14:font="MS Gothic"/>
            <w14:uncheckedState w14:val="2610" w14:font="MS Gothic"/>
          </w14:checkbox>
        </w:sdtPr>
        <w:sdtContent>
          <w:r w:rsidR="008D2B11">
            <w:rPr>
              <w:rFonts w:ascii="MS Gothic" w:eastAsia="MS Gothic" w:hAnsi="MS Gothic" w:hint="eastAsia"/>
            </w:rPr>
            <w:t>☐</w:t>
          </w:r>
        </w:sdtContent>
      </w:sdt>
      <w:r w:rsidR="008D2B11">
        <w:rPr>
          <w:rFonts w:ascii="Aptos" w:hAnsi="Aptos"/>
        </w:rPr>
        <w:t xml:space="preserve"> Accreditation</w:t>
      </w:r>
      <w:r w:rsidR="008D2B11">
        <w:rPr>
          <w:rFonts w:ascii="Aptos" w:hAnsi="Aptos"/>
        </w:rPr>
        <w:br/>
      </w:r>
      <w:sdt>
        <w:sdtPr>
          <w:rPr>
            <w:rFonts w:ascii="Aptos" w:hAnsi="Aptos"/>
          </w:rPr>
          <w:id w:val="-468899146"/>
          <w14:checkbox>
            <w14:checked w14:val="0"/>
            <w14:checkedState w14:val="2612" w14:font="MS Gothic"/>
            <w14:uncheckedState w14:val="2610" w14:font="MS Gothic"/>
          </w14:checkbox>
        </w:sdtPr>
        <w:sdtContent>
          <w:r w:rsidR="008D2B11">
            <w:rPr>
              <w:rFonts w:ascii="MS Gothic" w:eastAsia="MS Gothic" w:hAnsi="MS Gothic" w:hint="eastAsia"/>
            </w:rPr>
            <w:t>☐</w:t>
          </w:r>
        </w:sdtContent>
      </w:sdt>
      <w:r w:rsidR="008D2B11">
        <w:rPr>
          <w:rFonts w:ascii="Aptos" w:hAnsi="Aptos"/>
        </w:rPr>
        <w:t xml:space="preserve"> </w:t>
      </w:r>
      <w:r w:rsidR="00FB2ABA">
        <w:rPr>
          <w:rFonts w:ascii="Aptos" w:hAnsi="Aptos"/>
        </w:rPr>
        <w:t>Unusual</w:t>
      </w:r>
      <w:r w:rsidR="008D2B11">
        <w:rPr>
          <w:rFonts w:ascii="Aptos" w:hAnsi="Aptos"/>
        </w:rPr>
        <w:t xml:space="preserve"> details</w:t>
      </w:r>
      <w:r w:rsidR="00FB2ABA">
        <w:rPr>
          <w:rStyle w:val="FootnoteReference"/>
          <w:rFonts w:ascii="Aptos" w:hAnsi="Aptos"/>
        </w:rPr>
        <w:footnoteReference w:id="3"/>
      </w:r>
    </w:p>
    <w:p w14:paraId="580537B3" w14:textId="77777777" w:rsidR="009608B0" w:rsidRDefault="009608B0" w:rsidP="00BE4E03">
      <w:pPr>
        <w:rPr>
          <w:rFonts w:ascii="Aptos" w:hAnsi="Aptos"/>
          <w:u w:val="single"/>
        </w:rPr>
      </w:pPr>
    </w:p>
    <w:p w14:paraId="5A1DA977" w14:textId="77777777" w:rsidR="009608B0" w:rsidRDefault="009608B0" w:rsidP="00BE4E03">
      <w:pPr>
        <w:rPr>
          <w:rFonts w:ascii="Aptos" w:hAnsi="Aptos"/>
          <w:u w:val="single"/>
        </w:rPr>
      </w:pPr>
    </w:p>
    <w:p w14:paraId="45963629" w14:textId="77777777" w:rsidR="009608B0" w:rsidRDefault="009608B0" w:rsidP="00BE4E03">
      <w:pPr>
        <w:rPr>
          <w:rFonts w:ascii="Aptos" w:hAnsi="Aptos"/>
          <w:u w:val="single"/>
        </w:rPr>
      </w:pPr>
    </w:p>
    <w:p w14:paraId="17F5EE6D" w14:textId="77777777" w:rsidR="009608B0" w:rsidRDefault="009608B0" w:rsidP="00BE4E03">
      <w:pPr>
        <w:rPr>
          <w:rFonts w:ascii="Aptos" w:hAnsi="Aptos"/>
          <w:u w:val="single"/>
        </w:rPr>
      </w:pPr>
    </w:p>
    <w:p w14:paraId="4932CBC3" w14:textId="50C88332" w:rsidR="00BE4E03" w:rsidRDefault="008D2B11" w:rsidP="00BE4E03">
      <w:pPr>
        <w:rPr>
          <w:rFonts w:ascii="Aptos" w:hAnsi="Aptos"/>
          <w:b/>
          <w:bCs/>
          <w:u w:val="single"/>
        </w:rPr>
      </w:pPr>
      <w:r>
        <w:rPr>
          <w:rFonts w:ascii="Aptos" w:hAnsi="Aptos"/>
          <w:u w:val="single"/>
        </w:rPr>
        <w:t>Total Course Costs</w:t>
      </w:r>
    </w:p>
    <w:p w14:paraId="15A11578" w14:textId="716CBBB9" w:rsidR="008D2B11" w:rsidRDefault="00FE6AA7" w:rsidP="00BE4E03">
      <w:pPr>
        <w:rPr>
          <w:rFonts w:ascii="Aptos" w:hAnsi="Aptos"/>
        </w:rPr>
      </w:pPr>
      <w:sdt>
        <w:sdtPr>
          <w:rPr>
            <w:rFonts w:ascii="Aptos" w:hAnsi="Aptos"/>
          </w:rPr>
          <w:id w:val="-205802245"/>
          <w14:checkbox>
            <w14:checked w14:val="0"/>
            <w14:checkedState w14:val="2612" w14:font="MS Gothic"/>
            <w14:uncheckedState w14:val="2610" w14:font="MS Gothic"/>
          </w14:checkbox>
        </w:sdtPr>
        <w:sdtContent>
          <w:r w:rsidR="008D2B11">
            <w:rPr>
              <w:rFonts w:ascii="MS Gothic" w:eastAsia="MS Gothic" w:hAnsi="MS Gothic" w:hint="eastAsia"/>
            </w:rPr>
            <w:t>☐</w:t>
          </w:r>
        </w:sdtContent>
      </w:sdt>
      <w:r w:rsidR="008D2B11">
        <w:rPr>
          <w:rFonts w:ascii="Aptos" w:hAnsi="Aptos"/>
        </w:rPr>
        <w:t xml:space="preserve"> Tuition fees</w:t>
      </w:r>
      <w:r w:rsidR="008D2B11">
        <w:rPr>
          <w:rFonts w:ascii="Aptos" w:hAnsi="Aptos"/>
        </w:rPr>
        <w:br/>
      </w:r>
      <w:sdt>
        <w:sdtPr>
          <w:rPr>
            <w:rFonts w:ascii="Aptos" w:hAnsi="Aptos"/>
          </w:rPr>
          <w:id w:val="-671016315"/>
          <w14:checkbox>
            <w14:checked w14:val="0"/>
            <w14:checkedState w14:val="2612" w14:font="MS Gothic"/>
            <w14:uncheckedState w14:val="2610" w14:font="MS Gothic"/>
          </w14:checkbox>
        </w:sdtPr>
        <w:sdtContent>
          <w:r w:rsidR="008D2B11">
            <w:rPr>
              <w:rFonts w:ascii="MS Gothic" w:eastAsia="MS Gothic" w:hAnsi="MS Gothic" w:hint="eastAsia"/>
            </w:rPr>
            <w:t>☐</w:t>
          </w:r>
        </w:sdtContent>
      </w:sdt>
      <w:r w:rsidR="008D2B11">
        <w:rPr>
          <w:rFonts w:ascii="Aptos" w:hAnsi="Aptos"/>
        </w:rPr>
        <w:t xml:space="preserve"> Planned rises in fees</w:t>
      </w:r>
      <w:r w:rsidR="008D2B11">
        <w:rPr>
          <w:rFonts w:ascii="Aptos" w:hAnsi="Aptos"/>
        </w:rPr>
        <w:br/>
      </w:r>
      <w:sdt>
        <w:sdtPr>
          <w:rPr>
            <w:rFonts w:ascii="Aptos" w:hAnsi="Aptos"/>
          </w:rPr>
          <w:id w:val="1827077653"/>
          <w14:checkbox>
            <w14:checked w14:val="0"/>
            <w14:checkedState w14:val="2612" w14:font="MS Gothic"/>
            <w14:uncheckedState w14:val="2610" w14:font="MS Gothic"/>
          </w14:checkbox>
        </w:sdtPr>
        <w:sdtContent>
          <w:r w:rsidR="008D2B11">
            <w:rPr>
              <w:rFonts w:ascii="MS Gothic" w:eastAsia="MS Gothic" w:hAnsi="MS Gothic" w:hint="eastAsia"/>
            </w:rPr>
            <w:t>☐</w:t>
          </w:r>
        </w:sdtContent>
      </w:sdt>
      <w:r w:rsidR="008D2B11">
        <w:rPr>
          <w:rFonts w:ascii="Aptos" w:hAnsi="Aptos"/>
        </w:rPr>
        <w:t xml:space="preserve"> Extra costs</w:t>
      </w:r>
    </w:p>
    <w:p w14:paraId="1D6028AD" w14:textId="0861FFC4" w:rsidR="008C26CB" w:rsidRDefault="008C26CB" w:rsidP="00BE4E03">
      <w:pPr>
        <w:rPr>
          <w:rFonts w:ascii="Aptos" w:hAnsi="Aptos"/>
          <w:b/>
          <w:bCs/>
        </w:rPr>
      </w:pPr>
      <w:r>
        <w:rPr>
          <w:rFonts w:ascii="Aptos" w:hAnsi="Aptos"/>
          <w:b/>
          <w:bCs/>
        </w:rPr>
        <w:lastRenderedPageBreak/>
        <w:t>Stage 2: Offer</w:t>
      </w:r>
    </w:p>
    <w:p w14:paraId="1D8BF8A1" w14:textId="370E0851" w:rsidR="008C26CB" w:rsidRDefault="008C26CB" w:rsidP="009858CB">
      <w:pPr>
        <w:jc w:val="both"/>
        <w:rPr>
          <w:rFonts w:ascii="Aptos" w:hAnsi="Aptos"/>
        </w:rPr>
      </w:pPr>
      <w:r w:rsidRPr="008C26CB">
        <w:rPr>
          <w:rFonts w:ascii="Aptos" w:hAnsi="Aptos"/>
        </w:rPr>
        <w:t>When an offer is accepted, the HE provider and prospective student enter into a contract. This is likely to be a ‘distance contract’ where offer and acceptance take place at a distance (for example, via the UCAS system).</w:t>
      </w:r>
    </w:p>
    <w:p w14:paraId="2C1E6BCF" w14:textId="6205A57A" w:rsidR="008C26CB" w:rsidRDefault="000221C9" w:rsidP="00BE4E03">
      <w:pPr>
        <w:rPr>
          <w:rFonts w:ascii="Aptos" w:hAnsi="Aptos"/>
          <w:i/>
          <w:iCs/>
        </w:rPr>
      </w:pPr>
      <w:r w:rsidRPr="008D2B11">
        <w:rPr>
          <w:rFonts w:ascii="Aptos" w:hAnsi="Aptos"/>
          <w:noProof/>
        </w:rPr>
        <mc:AlternateContent>
          <mc:Choice Requires="wps">
            <w:drawing>
              <wp:anchor distT="45720" distB="45720" distL="114300" distR="114300" simplePos="0" relativeHeight="251658241" behindDoc="0" locked="0" layoutInCell="1" allowOverlap="1" wp14:anchorId="11EB94B5" wp14:editId="545D7EE0">
                <wp:simplePos x="0" y="0"/>
                <wp:positionH relativeFrom="margin">
                  <wp:align>right</wp:align>
                </wp:positionH>
                <wp:positionV relativeFrom="paragraph">
                  <wp:posOffset>295275</wp:posOffset>
                </wp:positionV>
                <wp:extent cx="2441575" cy="3867150"/>
                <wp:effectExtent l="0" t="0" r="15875" b="19050"/>
                <wp:wrapSquare wrapText="bothSides"/>
                <wp:docPr id="19724247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1575" cy="3867150"/>
                        </a:xfrm>
                        <a:prstGeom prst="rect">
                          <a:avLst/>
                        </a:prstGeom>
                        <a:solidFill>
                          <a:srgbClr val="FFFFFF"/>
                        </a:solidFill>
                        <a:ln w="9525">
                          <a:solidFill>
                            <a:srgbClr val="000000"/>
                          </a:solidFill>
                          <a:miter lim="800000"/>
                          <a:headEnd/>
                          <a:tailEnd/>
                        </a:ln>
                      </wps:spPr>
                      <wps:txbx>
                        <w:txbxContent>
                          <w:p w14:paraId="31B05D9E" w14:textId="77777777" w:rsidR="000221C9" w:rsidRPr="008D2B11" w:rsidRDefault="000221C9" w:rsidP="000221C9">
                            <w:pPr>
                              <w:rPr>
                                <w:rFonts w:ascii="Aptos" w:hAnsi="Aptos"/>
                                <w:i/>
                                <w:iCs/>
                              </w:rPr>
                            </w:pPr>
                            <w:r w:rsidRPr="008D2B11">
                              <w:rPr>
                                <w:rFonts w:ascii="Aptos" w:hAnsi="Aptos"/>
                                <w:i/>
                                <w:iCs/>
                              </w:rPr>
                              <w:t>Comments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EB94B5" id="_x0000_s1027" type="#_x0000_t202" style="position:absolute;margin-left:141.05pt;margin-top:23.25pt;width:192.25pt;height:304.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">
                <v:textbox>
                  <w:txbxContent>
                    <w:p w14:paraId="31B05D9E" w14:textId="77777777" w:rsidR="000221C9" w:rsidRPr="008D2B11" w:rsidRDefault="000221C9" w:rsidP="000221C9">
                      <w:pPr>
                        <w:rPr>
                          <w:rFonts w:ascii="Aptos" w:hAnsi="Aptos"/>
                          <w:i/>
                          <w:iCs/>
                        </w:rPr>
                      </w:pPr>
                      <w:r w:rsidRPr="008D2B11">
                        <w:rPr>
                          <w:rFonts w:ascii="Aptos" w:hAnsi="Aptos"/>
                          <w:i/>
                          <w:iCs/>
                        </w:rPr>
                        <w:t>Comments</w:t>
                      </w:r>
                    </w:p>
                  </w:txbxContent>
                </v:textbox>
                <w10:wrap type="square" anchorx="margin"/>
              </v:shape>
            </w:pict>
          </mc:Fallback>
        </mc:AlternateContent>
      </w:r>
      <w:r w:rsidR="008C26CB">
        <w:rPr>
          <w:rFonts w:ascii="Aptos" w:hAnsi="Aptos"/>
          <w:i/>
          <w:iCs/>
        </w:rPr>
        <w:t>Have you complied with the following pieces of legislation?</w:t>
      </w:r>
    </w:p>
    <w:p w14:paraId="36B95278" w14:textId="387CD846" w:rsidR="008C26CB" w:rsidRDefault="00FE6AA7" w:rsidP="000221C9">
      <w:pPr>
        <w:ind w:left="284" w:right="3923" w:hanging="284"/>
        <w:rPr>
          <w:rFonts w:ascii="Aptos" w:hAnsi="Aptos"/>
        </w:rPr>
      </w:pPr>
      <w:sdt>
        <w:sdtPr>
          <w:rPr>
            <w:rFonts w:ascii="Aptos" w:hAnsi="Aptos"/>
          </w:rPr>
          <w:id w:val="-2019073224"/>
          <w14:checkbox>
            <w14:checked w14:val="0"/>
            <w14:checkedState w14:val="2612" w14:font="MS Gothic"/>
            <w14:uncheckedState w14:val="2610" w14:font="MS Gothic"/>
          </w14:checkbox>
        </w:sdtPr>
        <w:sdtContent>
          <w:r w:rsidR="000221C9">
            <w:rPr>
              <w:rFonts w:ascii="MS Gothic" w:eastAsia="MS Gothic" w:hAnsi="MS Gothic" w:hint="eastAsia"/>
            </w:rPr>
            <w:t>☐</w:t>
          </w:r>
        </w:sdtContent>
      </w:sdt>
      <w:r w:rsidR="000221C9">
        <w:rPr>
          <w:rFonts w:ascii="Aptos" w:hAnsi="Aptos"/>
        </w:rPr>
        <w:t xml:space="preserve"> </w:t>
      </w:r>
      <w:r w:rsidR="000221C9" w:rsidRPr="000221C9">
        <w:rPr>
          <w:rFonts w:ascii="Aptos" w:hAnsi="Aptos"/>
        </w:rPr>
        <w:t>You provide important information to prospective students to inform their decision on which offer to accept</w:t>
      </w:r>
    </w:p>
    <w:p w14:paraId="66681A11" w14:textId="14177EFA" w:rsidR="000221C9" w:rsidRDefault="00FE6AA7" w:rsidP="000221C9">
      <w:pPr>
        <w:ind w:left="284" w:right="3923" w:hanging="284"/>
        <w:rPr>
          <w:rFonts w:ascii="Aptos" w:hAnsi="Aptos"/>
        </w:rPr>
      </w:pPr>
      <w:sdt>
        <w:sdtPr>
          <w:rPr>
            <w:rFonts w:ascii="Aptos" w:hAnsi="Aptos"/>
          </w:rPr>
          <w:id w:val="-1176728961"/>
          <w14:checkbox>
            <w14:checked w14:val="0"/>
            <w14:checkedState w14:val="2612" w14:font="MS Gothic"/>
            <w14:uncheckedState w14:val="2610" w14:font="MS Gothic"/>
          </w14:checkbox>
        </w:sdtPr>
        <w:sdtContent>
          <w:r w:rsidR="000221C9">
            <w:rPr>
              <w:rFonts w:ascii="MS Gothic" w:eastAsia="MS Gothic" w:hAnsi="MS Gothic" w:hint="eastAsia"/>
            </w:rPr>
            <w:t>☐</w:t>
          </w:r>
        </w:sdtContent>
      </w:sdt>
      <w:r w:rsidR="000221C9">
        <w:rPr>
          <w:rFonts w:ascii="Aptos" w:hAnsi="Aptos"/>
        </w:rPr>
        <w:t xml:space="preserve"> </w:t>
      </w:r>
      <w:r w:rsidR="000221C9" w:rsidRPr="000221C9">
        <w:rPr>
          <w:rFonts w:ascii="Aptos" w:hAnsi="Aptos"/>
        </w:rPr>
        <w:t>You draw prospective students</w:t>
      </w:r>
      <w:r w:rsidR="000221C9">
        <w:rPr>
          <w:rFonts w:ascii="Aptos" w:hAnsi="Aptos"/>
        </w:rPr>
        <w:t>’</w:t>
      </w:r>
      <w:r w:rsidR="000221C9" w:rsidRPr="000221C9">
        <w:rPr>
          <w:rFonts w:ascii="Aptos" w:hAnsi="Aptos"/>
        </w:rPr>
        <w:t xml:space="preserve"> attention to your full contractual terms and conditions</w:t>
      </w:r>
    </w:p>
    <w:p w14:paraId="5714C605" w14:textId="47766797" w:rsidR="000221C9" w:rsidRDefault="00FE6AA7" w:rsidP="000221C9">
      <w:pPr>
        <w:ind w:left="284" w:right="3923" w:hanging="284"/>
        <w:rPr>
          <w:rFonts w:ascii="Aptos" w:hAnsi="Aptos"/>
        </w:rPr>
      </w:pPr>
      <w:sdt>
        <w:sdtPr>
          <w:rPr>
            <w:rFonts w:ascii="Aptos" w:hAnsi="Aptos"/>
          </w:rPr>
          <w:id w:val="1856459627"/>
          <w14:checkbox>
            <w14:checked w14:val="0"/>
            <w14:checkedState w14:val="2612" w14:font="MS Gothic"/>
            <w14:uncheckedState w14:val="2610" w14:font="MS Gothic"/>
          </w14:checkbox>
        </w:sdtPr>
        <w:sdtContent>
          <w:r w:rsidR="000221C9">
            <w:rPr>
              <w:rFonts w:ascii="MS Gothic" w:eastAsia="MS Gothic" w:hAnsi="MS Gothic" w:hint="eastAsia"/>
            </w:rPr>
            <w:t>☐</w:t>
          </w:r>
        </w:sdtContent>
      </w:sdt>
      <w:r w:rsidR="000221C9">
        <w:rPr>
          <w:rFonts w:ascii="Aptos" w:hAnsi="Aptos"/>
        </w:rPr>
        <w:t xml:space="preserve"> Y</w:t>
      </w:r>
      <w:r w:rsidR="000221C9" w:rsidRPr="000221C9">
        <w:rPr>
          <w:rFonts w:ascii="Aptos" w:hAnsi="Aptos"/>
        </w:rPr>
        <w:t>ou provide prospective students with the necessary pre contract information required at the latest before they accept an offe</w:t>
      </w:r>
      <w:r w:rsidR="000221C9">
        <w:rPr>
          <w:rFonts w:ascii="Aptos" w:hAnsi="Aptos"/>
        </w:rPr>
        <w:t>r</w:t>
      </w:r>
    </w:p>
    <w:p w14:paraId="7A1F71E1" w14:textId="260C7878" w:rsidR="000221C9" w:rsidRDefault="00FE6AA7" w:rsidP="000221C9">
      <w:pPr>
        <w:ind w:left="284" w:right="3923" w:hanging="284"/>
        <w:rPr>
          <w:rFonts w:ascii="Aptos" w:hAnsi="Aptos"/>
        </w:rPr>
      </w:pPr>
      <w:sdt>
        <w:sdtPr>
          <w:rPr>
            <w:rFonts w:ascii="Aptos" w:hAnsi="Aptos"/>
          </w:rPr>
          <w:id w:val="-1273395492"/>
          <w14:checkbox>
            <w14:checked w14:val="0"/>
            <w14:checkedState w14:val="2612" w14:font="MS Gothic"/>
            <w14:uncheckedState w14:val="2610" w14:font="MS Gothic"/>
          </w14:checkbox>
        </w:sdtPr>
        <w:sdtContent>
          <w:r w:rsidR="000221C9">
            <w:rPr>
              <w:rFonts w:ascii="MS Gothic" w:eastAsia="MS Gothic" w:hAnsi="MS Gothic" w:hint="eastAsia"/>
            </w:rPr>
            <w:t>☐</w:t>
          </w:r>
        </w:sdtContent>
      </w:sdt>
      <w:r w:rsidR="000221C9">
        <w:rPr>
          <w:rFonts w:ascii="Aptos" w:hAnsi="Aptos"/>
        </w:rPr>
        <w:t xml:space="preserve"> </w:t>
      </w:r>
      <w:r w:rsidR="000221C9" w:rsidRPr="000221C9">
        <w:rPr>
          <w:rFonts w:ascii="Aptos" w:hAnsi="Aptos"/>
        </w:rPr>
        <w:t>You have obtained students</w:t>
      </w:r>
      <w:r w:rsidR="000221C9">
        <w:rPr>
          <w:rFonts w:ascii="Aptos" w:hAnsi="Aptos"/>
        </w:rPr>
        <w:t>’</w:t>
      </w:r>
      <w:r w:rsidR="000221C9" w:rsidRPr="000221C9">
        <w:rPr>
          <w:rFonts w:ascii="Aptos" w:hAnsi="Aptos"/>
        </w:rPr>
        <w:t xml:space="preserve"> agreement to any changes</w:t>
      </w:r>
      <w:r w:rsidR="000221C9">
        <w:rPr>
          <w:rFonts w:ascii="Aptos" w:hAnsi="Aptos"/>
        </w:rPr>
        <w:t xml:space="preserve"> made since pre-contract</w:t>
      </w:r>
    </w:p>
    <w:p w14:paraId="59C0EEC8" w14:textId="6FFF0916" w:rsidR="000221C9" w:rsidRDefault="00FE6AA7" w:rsidP="000221C9">
      <w:pPr>
        <w:ind w:left="284" w:right="3923" w:hanging="284"/>
        <w:rPr>
          <w:rFonts w:ascii="Aptos" w:hAnsi="Aptos"/>
        </w:rPr>
      </w:pPr>
      <w:sdt>
        <w:sdtPr>
          <w:rPr>
            <w:rFonts w:ascii="Aptos" w:hAnsi="Aptos"/>
          </w:rPr>
          <w:id w:val="-1121681743"/>
          <w14:checkbox>
            <w14:checked w14:val="0"/>
            <w14:checkedState w14:val="2612" w14:font="MS Gothic"/>
            <w14:uncheckedState w14:val="2610" w14:font="MS Gothic"/>
          </w14:checkbox>
        </w:sdtPr>
        <w:sdtContent>
          <w:r w:rsidR="000221C9">
            <w:rPr>
              <w:rFonts w:ascii="MS Gothic" w:eastAsia="MS Gothic" w:hAnsi="MS Gothic" w:hint="eastAsia"/>
            </w:rPr>
            <w:t>☐</w:t>
          </w:r>
        </w:sdtContent>
      </w:sdt>
      <w:r w:rsidR="000221C9">
        <w:rPr>
          <w:rFonts w:ascii="Aptos" w:hAnsi="Aptos"/>
        </w:rPr>
        <w:t xml:space="preserve"> </w:t>
      </w:r>
      <w:r w:rsidR="000221C9" w:rsidRPr="000221C9">
        <w:rPr>
          <w:rFonts w:ascii="Aptos" w:hAnsi="Aptos"/>
        </w:rPr>
        <w:t>You have made clear any anticipated changes within the pre</w:t>
      </w:r>
      <w:r w:rsidR="000221C9">
        <w:rPr>
          <w:rFonts w:ascii="Aptos" w:hAnsi="Aptos"/>
        </w:rPr>
        <w:t>-</w:t>
      </w:r>
      <w:r w:rsidR="000221C9" w:rsidRPr="000221C9">
        <w:rPr>
          <w:rFonts w:ascii="Aptos" w:hAnsi="Aptos"/>
        </w:rPr>
        <w:t>contract information</w:t>
      </w:r>
    </w:p>
    <w:p w14:paraId="170797A5" w14:textId="4A9C79F2" w:rsidR="000221C9" w:rsidRDefault="00FE6AA7" w:rsidP="000221C9">
      <w:pPr>
        <w:ind w:left="284" w:right="3923" w:hanging="284"/>
        <w:rPr>
          <w:rFonts w:ascii="Aptos" w:hAnsi="Aptos"/>
        </w:rPr>
      </w:pPr>
      <w:sdt>
        <w:sdtPr>
          <w:rPr>
            <w:rFonts w:ascii="Aptos" w:hAnsi="Aptos"/>
          </w:rPr>
          <w:id w:val="-802848443"/>
          <w14:checkbox>
            <w14:checked w14:val="0"/>
            <w14:checkedState w14:val="2612" w14:font="MS Gothic"/>
            <w14:uncheckedState w14:val="2610" w14:font="MS Gothic"/>
          </w14:checkbox>
        </w:sdtPr>
        <w:sdtContent>
          <w:r w:rsidR="000221C9">
            <w:rPr>
              <w:rFonts w:ascii="MS Gothic" w:eastAsia="MS Gothic" w:hAnsi="MS Gothic" w:hint="eastAsia"/>
            </w:rPr>
            <w:t>☐</w:t>
          </w:r>
        </w:sdtContent>
      </w:sdt>
      <w:r w:rsidR="000221C9">
        <w:rPr>
          <w:rFonts w:ascii="Aptos" w:hAnsi="Aptos"/>
        </w:rPr>
        <w:t xml:space="preserve"> </w:t>
      </w:r>
      <w:r w:rsidR="000221C9" w:rsidRPr="000221C9">
        <w:rPr>
          <w:rFonts w:ascii="Aptos" w:hAnsi="Aptos"/>
        </w:rPr>
        <w:t xml:space="preserve">You have provided prospective students with a notice of their 14 </w:t>
      </w:r>
      <w:proofErr w:type="gramStart"/>
      <w:r w:rsidR="000221C9" w:rsidRPr="000221C9">
        <w:rPr>
          <w:rFonts w:ascii="Aptos" w:hAnsi="Aptos"/>
        </w:rPr>
        <w:t>day</w:t>
      </w:r>
      <w:proofErr w:type="gramEnd"/>
      <w:r w:rsidR="000221C9" w:rsidRPr="000221C9">
        <w:rPr>
          <w:rFonts w:ascii="Aptos" w:hAnsi="Aptos"/>
        </w:rPr>
        <w:t xml:space="preserve"> right to cancel</w:t>
      </w:r>
    </w:p>
    <w:p w14:paraId="3B79CBA8" w14:textId="3B1FB62C" w:rsidR="000221C9" w:rsidRDefault="00FE6AA7" w:rsidP="000221C9">
      <w:pPr>
        <w:ind w:left="284" w:right="4064" w:hanging="284"/>
        <w:rPr>
          <w:rFonts w:ascii="Aptos" w:hAnsi="Aptos"/>
        </w:rPr>
      </w:pPr>
      <w:sdt>
        <w:sdtPr>
          <w:rPr>
            <w:rFonts w:ascii="Aptos" w:hAnsi="Aptos"/>
          </w:rPr>
          <w:id w:val="-726612462"/>
          <w14:checkbox>
            <w14:checked w14:val="0"/>
            <w14:checkedState w14:val="2612" w14:font="MS Gothic"/>
            <w14:uncheckedState w14:val="2610" w14:font="MS Gothic"/>
          </w14:checkbox>
        </w:sdtPr>
        <w:sdtContent>
          <w:r w:rsidR="000221C9">
            <w:rPr>
              <w:rFonts w:ascii="MS Gothic" w:eastAsia="MS Gothic" w:hAnsi="MS Gothic" w:hint="eastAsia"/>
            </w:rPr>
            <w:t>☐</w:t>
          </w:r>
        </w:sdtContent>
      </w:sdt>
      <w:r w:rsidR="000221C9">
        <w:rPr>
          <w:rFonts w:ascii="Aptos" w:hAnsi="Aptos"/>
        </w:rPr>
        <w:t xml:space="preserve"> Y</w:t>
      </w:r>
      <w:r w:rsidR="000221C9" w:rsidRPr="000221C9">
        <w:rPr>
          <w:rFonts w:ascii="Aptos" w:hAnsi="Aptos"/>
        </w:rPr>
        <w:t xml:space="preserve">ou have provided confirmation of the contract on </w:t>
      </w:r>
      <w:r w:rsidR="000221C9">
        <w:rPr>
          <w:rFonts w:ascii="Aptos" w:hAnsi="Aptos"/>
        </w:rPr>
        <w:t>a</w:t>
      </w:r>
      <w:r w:rsidR="000221C9" w:rsidRPr="000221C9">
        <w:rPr>
          <w:rFonts w:ascii="Aptos" w:hAnsi="Aptos"/>
        </w:rPr>
        <w:t xml:space="preserve"> durable medium once the offer has been accepted</w:t>
      </w:r>
    </w:p>
    <w:p w14:paraId="4A94AA9B" w14:textId="0DAA1FD3" w:rsidR="00F428CF" w:rsidRDefault="008B7BCF" w:rsidP="000221C9">
      <w:pPr>
        <w:ind w:left="284" w:right="4064" w:hanging="284"/>
        <w:rPr>
          <w:rFonts w:ascii="Aptos" w:hAnsi="Aptos"/>
        </w:rPr>
      </w:pPr>
      <w:r w:rsidRPr="008D2B11">
        <w:rPr>
          <w:rFonts w:ascii="Aptos" w:hAnsi="Aptos"/>
          <w:noProof/>
        </w:rPr>
        <mc:AlternateContent>
          <mc:Choice Requires="wps">
            <w:drawing>
              <wp:anchor distT="45720" distB="45720" distL="114300" distR="114300" simplePos="0" relativeHeight="251658244" behindDoc="0" locked="0" layoutInCell="1" allowOverlap="1" wp14:anchorId="1BDC9B78" wp14:editId="20A930C2">
                <wp:simplePos x="0" y="0"/>
                <wp:positionH relativeFrom="margin">
                  <wp:align>right</wp:align>
                </wp:positionH>
                <wp:positionV relativeFrom="paragraph">
                  <wp:posOffset>245745</wp:posOffset>
                </wp:positionV>
                <wp:extent cx="5705475" cy="3438525"/>
                <wp:effectExtent l="0" t="0" r="28575" b="28575"/>
                <wp:wrapSquare wrapText="bothSides"/>
                <wp:docPr id="8797189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438525"/>
                        </a:xfrm>
                        <a:prstGeom prst="rect">
                          <a:avLst/>
                        </a:prstGeom>
                        <a:solidFill>
                          <a:srgbClr val="FFFFFF"/>
                        </a:solidFill>
                        <a:ln w="9525">
                          <a:solidFill>
                            <a:srgbClr val="000000"/>
                          </a:solidFill>
                          <a:miter lim="800000"/>
                          <a:headEnd/>
                          <a:tailEnd/>
                        </a:ln>
                      </wps:spPr>
                      <wps:txbx>
                        <w:txbxContent>
                          <w:p w14:paraId="01FC3087" w14:textId="014FDE30" w:rsidR="005B0E20" w:rsidRPr="008D2B11" w:rsidRDefault="008B7BCF" w:rsidP="008B7BCF">
                            <w:pPr>
                              <w:rPr>
                                <w:rFonts w:ascii="Aptos" w:hAnsi="Aptos"/>
                                <w:i/>
                                <w:iCs/>
                              </w:rPr>
                            </w:pPr>
                            <w:r w:rsidRPr="008D2B11">
                              <w:rPr>
                                <w:rFonts w:ascii="Aptos" w:hAnsi="Aptos"/>
                                <w:i/>
                                <w:iCs/>
                              </w:rPr>
                              <w:t>Comments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DC9B78" id="_x0000_s1028" type="#_x0000_t202" style="position:absolute;left:0;text-align:left;margin-left:398.05pt;margin-top:19.35pt;width:449.25pt;height:270.7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">
                <v:textbox>
                  <w:txbxContent>
                    <w:p w14:paraId="01FC3087" w14:textId="014FDE30" w:rsidR="005B0E20" w:rsidRPr="008D2B11" w:rsidRDefault="008B7BCF" w:rsidP="008B7BCF">
                      <w:pPr>
                        <w:rPr>
                          <w:rFonts w:ascii="Aptos" w:hAnsi="Aptos"/>
                          <w:i/>
                          <w:iCs/>
                        </w:rPr>
                      </w:pPr>
                      <w:r w:rsidRPr="008D2B11">
                        <w:rPr>
                          <w:rFonts w:ascii="Aptos" w:hAnsi="Aptos"/>
                          <w:i/>
                          <w:iCs/>
                        </w:rPr>
                        <w:t>Comments</w:t>
                      </w:r>
                    </w:p>
                  </w:txbxContent>
                </v:textbox>
                <w10:wrap type="square" anchorx="margin"/>
              </v:shape>
            </w:pict>
          </mc:Fallback>
        </mc:AlternateContent>
      </w:r>
    </w:p>
    <w:p w14:paraId="09FCC83B" w14:textId="4A1770B4" w:rsidR="00F428CF" w:rsidRDefault="00F428CF" w:rsidP="000221C9">
      <w:pPr>
        <w:ind w:left="284" w:right="4064" w:hanging="284"/>
        <w:rPr>
          <w:rFonts w:ascii="Aptos" w:hAnsi="Aptos"/>
          <w:b/>
          <w:bCs/>
        </w:rPr>
      </w:pPr>
      <w:r>
        <w:rPr>
          <w:rFonts w:ascii="Aptos" w:hAnsi="Aptos"/>
          <w:b/>
          <w:bCs/>
        </w:rPr>
        <w:lastRenderedPageBreak/>
        <w:t>Stage 3: Enrolment</w:t>
      </w:r>
    </w:p>
    <w:p w14:paraId="5F2CD465" w14:textId="371B4B0F" w:rsidR="00F428CF" w:rsidRDefault="00F428CF" w:rsidP="00F428CF">
      <w:pPr>
        <w:ind w:right="95"/>
        <w:rPr>
          <w:rFonts w:ascii="Aptos" w:hAnsi="Aptos"/>
        </w:rPr>
      </w:pPr>
      <w:r>
        <w:rPr>
          <w:rFonts w:ascii="Aptos" w:hAnsi="Aptos"/>
        </w:rPr>
        <w:t xml:space="preserve">When </w:t>
      </w:r>
      <w:r w:rsidRPr="00F428CF">
        <w:rPr>
          <w:rFonts w:ascii="Aptos" w:hAnsi="Aptos"/>
        </w:rPr>
        <w:t xml:space="preserve">prospective students enrol, </w:t>
      </w:r>
      <w:r w:rsidR="00191DB6">
        <w:rPr>
          <w:rFonts w:ascii="Aptos" w:hAnsi="Aptos"/>
        </w:rPr>
        <w:t>en</w:t>
      </w:r>
      <w:r w:rsidRPr="00F428CF">
        <w:rPr>
          <w:rFonts w:ascii="Aptos" w:hAnsi="Aptos"/>
        </w:rPr>
        <w:t>sure that you have provided them with all the relevant information required</w:t>
      </w:r>
      <w:r>
        <w:rPr>
          <w:rFonts w:ascii="Aptos" w:hAnsi="Aptos"/>
        </w:rPr>
        <w:t>.</w:t>
      </w:r>
    </w:p>
    <w:p w14:paraId="4C0751BE" w14:textId="7CE52C85" w:rsidR="00F428CF" w:rsidRDefault="00191DB6" w:rsidP="00F428CF">
      <w:pPr>
        <w:ind w:right="95"/>
        <w:rPr>
          <w:rFonts w:ascii="Aptos" w:hAnsi="Aptos"/>
          <w:i/>
          <w:iCs/>
        </w:rPr>
      </w:pPr>
      <w:r w:rsidRPr="008D2B11">
        <w:rPr>
          <w:rFonts w:ascii="Aptos" w:hAnsi="Aptos"/>
          <w:noProof/>
        </w:rPr>
        <mc:AlternateContent>
          <mc:Choice Requires="wps">
            <w:drawing>
              <wp:anchor distT="45720" distB="45720" distL="114300" distR="114300" simplePos="0" relativeHeight="251658242" behindDoc="0" locked="0" layoutInCell="1" allowOverlap="1" wp14:anchorId="04563CD2" wp14:editId="7341B052">
                <wp:simplePos x="0" y="0"/>
                <wp:positionH relativeFrom="margin">
                  <wp:align>right</wp:align>
                </wp:positionH>
                <wp:positionV relativeFrom="paragraph">
                  <wp:posOffset>343535</wp:posOffset>
                </wp:positionV>
                <wp:extent cx="2441575" cy="4133850"/>
                <wp:effectExtent l="0" t="0" r="15875" b="19050"/>
                <wp:wrapSquare wrapText="bothSides"/>
                <wp:docPr id="8918768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1575" cy="4133850"/>
                        </a:xfrm>
                        <a:prstGeom prst="rect">
                          <a:avLst/>
                        </a:prstGeom>
                        <a:solidFill>
                          <a:srgbClr val="FFFFFF"/>
                        </a:solidFill>
                        <a:ln w="9525">
                          <a:solidFill>
                            <a:srgbClr val="000000"/>
                          </a:solidFill>
                          <a:miter lim="800000"/>
                          <a:headEnd/>
                          <a:tailEnd/>
                        </a:ln>
                      </wps:spPr>
                      <wps:txbx>
                        <w:txbxContent>
                          <w:p w14:paraId="21101228" w14:textId="77777777" w:rsidR="009858CB" w:rsidRPr="008D2B11" w:rsidRDefault="009858CB" w:rsidP="009858CB">
                            <w:pPr>
                              <w:jc w:val="both"/>
                              <w:rPr>
                                <w:rFonts w:ascii="Aptos" w:hAnsi="Aptos"/>
                                <w:i/>
                                <w:iCs/>
                              </w:rPr>
                            </w:pPr>
                            <w:r w:rsidRPr="008D2B11">
                              <w:rPr>
                                <w:rFonts w:ascii="Aptos" w:hAnsi="Aptos"/>
                                <w:i/>
                                <w:iCs/>
                              </w:rPr>
                              <w:t>Comments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563CD2" id="_x0000_s1029" type="#_x0000_t202" style="position:absolute;margin-left:141.05pt;margin-top:27.05pt;width:192.25pt;height:325.5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">
                <v:textbox>
                  <w:txbxContent>
                    <w:p w14:paraId="21101228" w14:textId="77777777" w:rsidR="009858CB" w:rsidRPr="008D2B11" w:rsidRDefault="009858CB" w:rsidP="009858CB">
                      <w:pPr>
                        <w:jc w:val="both"/>
                        <w:rPr>
                          <w:rFonts w:ascii="Aptos" w:hAnsi="Aptos"/>
                          <w:i/>
                          <w:iCs/>
                        </w:rPr>
                      </w:pPr>
                      <w:r w:rsidRPr="008D2B11">
                        <w:rPr>
                          <w:rFonts w:ascii="Aptos" w:hAnsi="Aptos"/>
                          <w:i/>
                          <w:iCs/>
                        </w:rPr>
                        <w:t>Comments</w:t>
                      </w:r>
                    </w:p>
                  </w:txbxContent>
                </v:textbox>
                <w10:wrap type="square" anchorx="margin"/>
              </v:shape>
            </w:pict>
          </mc:Fallback>
        </mc:AlternateContent>
      </w:r>
      <w:r w:rsidR="00F428CF" w:rsidRPr="00F428CF">
        <w:rPr>
          <w:rFonts w:ascii="Aptos" w:hAnsi="Aptos"/>
          <w:i/>
          <w:iCs/>
        </w:rPr>
        <w:t>Have you complied with the following pieces of legislation</w:t>
      </w:r>
      <w:r w:rsidR="00F428CF">
        <w:rPr>
          <w:rFonts w:ascii="Aptos" w:hAnsi="Aptos"/>
          <w:i/>
          <w:iCs/>
        </w:rPr>
        <w:t>?</w:t>
      </w:r>
    </w:p>
    <w:p w14:paraId="1B38E969" w14:textId="0343B9D0" w:rsidR="00F428CF" w:rsidRDefault="00FE6AA7" w:rsidP="009858CB">
      <w:pPr>
        <w:ind w:left="284" w:right="4064" w:hanging="284"/>
        <w:rPr>
          <w:rFonts w:ascii="Aptos" w:hAnsi="Aptos"/>
        </w:rPr>
      </w:pPr>
      <w:sdt>
        <w:sdtPr>
          <w:rPr>
            <w:rFonts w:ascii="Aptos" w:hAnsi="Aptos"/>
          </w:rPr>
          <w:id w:val="1487214703"/>
          <w14:checkbox>
            <w14:checked w14:val="0"/>
            <w14:checkedState w14:val="2612" w14:font="MS Gothic"/>
            <w14:uncheckedState w14:val="2610" w14:font="MS Gothic"/>
          </w14:checkbox>
        </w:sdtPr>
        <w:sdtContent>
          <w:r w:rsidR="00F428CF">
            <w:rPr>
              <w:rFonts w:ascii="MS Gothic" w:eastAsia="MS Gothic" w:hAnsi="MS Gothic" w:hint="eastAsia"/>
            </w:rPr>
            <w:t>☐</w:t>
          </w:r>
        </w:sdtContent>
      </w:sdt>
      <w:r w:rsidR="00F428CF">
        <w:rPr>
          <w:rFonts w:ascii="Aptos" w:hAnsi="Aptos"/>
        </w:rPr>
        <w:t xml:space="preserve"> </w:t>
      </w:r>
      <w:r w:rsidR="00F428CF" w:rsidRPr="00F428CF">
        <w:rPr>
          <w:rFonts w:ascii="Aptos" w:hAnsi="Aptos"/>
        </w:rPr>
        <w:t xml:space="preserve">You check the pre contract information </w:t>
      </w:r>
      <w:r w:rsidR="00F428CF">
        <w:rPr>
          <w:rFonts w:ascii="Aptos" w:hAnsi="Aptos"/>
        </w:rPr>
        <w:t>is</w:t>
      </w:r>
      <w:r w:rsidR="00F428CF" w:rsidRPr="00F428CF">
        <w:rPr>
          <w:rFonts w:ascii="Aptos" w:hAnsi="Aptos"/>
        </w:rPr>
        <w:t xml:space="preserve"> still accurate upon enrolment</w:t>
      </w:r>
    </w:p>
    <w:p w14:paraId="1CC7FBF5" w14:textId="46248D0B" w:rsidR="00F428CF" w:rsidRDefault="00FE6AA7" w:rsidP="009858CB">
      <w:pPr>
        <w:ind w:left="284" w:right="4064" w:hanging="284"/>
        <w:rPr>
          <w:rFonts w:ascii="Aptos" w:hAnsi="Aptos"/>
        </w:rPr>
      </w:pPr>
      <w:sdt>
        <w:sdtPr>
          <w:rPr>
            <w:rFonts w:ascii="Aptos" w:hAnsi="Aptos"/>
          </w:rPr>
          <w:id w:val="412131378"/>
          <w14:checkbox>
            <w14:checked w14:val="0"/>
            <w14:checkedState w14:val="2612" w14:font="MS Gothic"/>
            <w14:uncheckedState w14:val="2610" w14:font="MS Gothic"/>
          </w14:checkbox>
        </w:sdtPr>
        <w:sdtContent>
          <w:r w:rsidR="00F428CF">
            <w:rPr>
              <w:rFonts w:ascii="MS Gothic" w:eastAsia="MS Gothic" w:hAnsi="MS Gothic" w:hint="eastAsia"/>
            </w:rPr>
            <w:t>☐</w:t>
          </w:r>
        </w:sdtContent>
      </w:sdt>
      <w:r w:rsidR="00F428CF">
        <w:rPr>
          <w:rFonts w:ascii="Aptos" w:hAnsi="Aptos"/>
        </w:rPr>
        <w:t xml:space="preserve"> </w:t>
      </w:r>
      <w:r w:rsidR="00F428CF" w:rsidRPr="00F428CF">
        <w:rPr>
          <w:rFonts w:ascii="Aptos" w:hAnsi="Aptos"/>
        </w:rPr>
        <w:t>You inform students about any changes which have been made to material information</w:t>
      </w:r>
    </w:p>
    <w:p w14:paraId="5C9431CC" w14:textId="521336A7" w:rsidR="00F428CF" w:rsidRDefault="00FE6AA7" w:rsidP="00F428CF">
      <w:pPr>
        <w:ind w:left="284" w:right="4064" w:hanging="284"/>
        <w:rPr>
          <w:rFonts w:ascii="Aptos" w:hAnsi="Aptos"/>
        </w:rPr>
      </w:pPr>
      <w:sdt>
        <w:sdtPr>
          <w:rPr>
            <w:rFonts w:ascii="Aptos" w:hAnsi="Aptos"/>
          </w:rPr>
          <w:id w:val="-1769764929"/>
          <w14:checkbox>
            <w14:checked w14:val="0"/>
            <w14:checkedState w14:val="2612" w14:font="MS Gothic"/>
            <w14:uncheckedState w14:val="2610" w14:font="MS Gothic"/>
          </w14:checkbox>
        </w:sdtPr>
        <w:sdtContent>
          <w:r w:rsidR="00F428CF">
            <w:rPr>
              <w:rFonts w:ascii="MS Gothic" w:eastAsia="MS Gothic" w:hAnsi="MS Gothic" w:hint="eastAsia"/>
            </w:rPr>
            <w:t>☐</w:t>
          </w:r>
        </w:sdtContent>
      </w:sdt>
      <w:r w:rsidR="00F428CF">
        <w:rPr>
          <w:rFonts w:ascii="Aptos" w:hAnsi="Aptos"/>
        </w:rPr>
        <w:t xml:space="preserve"> </w:t>
      </w:r>
      <w:r w:rsidR="00F428CF" w:rsidRPr="00F428CF">
        <w:rPr>
          <w:rFonts w:ascii="Aptos" w:hAnsi="Aptos"/>
        </w:rPr>
        <w:t xml:space="preserve">You comply with the requirements for </w:t>
      </w:r>
      <w:r w:rsidR="00F428CF">
        <w:rPr>
          <w:rFonts w:ascii="Aptos" w:hAnsi="Aptos"/>
        </w:rPr>
        <w:t>‘</w:t>
      </w:r>
      <w:r w:rsidR="00F428CF" w:rsidRPr="00F428CF">
        <w:rPr>
          <w:rFonts w:ascii="Aptos" w:hAnsi="Aptos"/>
        </w:rPr>
        <w:t>on</w:t>
      </w:r>
      <w:r w:rsidR="00F428CF">
        <w:rPr>
          <w:rFonts w:ascii="Aptos" w:hAnsi="Aptos"/>
        </w:rPr>
        <w:t>-</w:t>
      </w:r>
      <w:r w:rsidR="00F428CF" w:rsidRPr="00F428CF">
        <w:rPr>
          <w:rFonts w:ascii="Aptos" w:hAnsi="Aptos"/>
        </w:rPr>
        <w:t>premises</w:t>
      </w:r>
      <w:r w:rsidR="00F428CF">
        <w:rPr>
          <w:rFonts w:ascii="Aptos" w:hAnsi="Aptos"/>
        </w:rPr>
        <w:t>’</w:t>
      </w:r>
      <w:r w:rsidR="00F428CF" w:rsidRPr="00F428CF">
        <w:rPr>
          <w:rFonts w:ascii="Aptos" w:hAnsi="Aptos"/>
        </w:rPr>
        <w:t xml:space="preserve"> contracts, where a separate contract is entered into upon enrolment</w:t>
      </w:r>
    </w:p>
    <w:p w14:paraId="0AD81744" w14:textId="77777777" w:rsidR="00761F79" w:rsidRDefault="00FE6AA7" w:rsidP="009F1D3E">
      <w:pPr>
        <w:ind w:left="284" w:right="4064" w:hanging="284"/>
        <w:rPr>
          <w:rFonts w:ascii="Aptos" w:hAnsi="Aptos"/>
        </w:rPr>
      </w:pPr>
      <w:sdt>
        <w:sdtPr>
          <w:rPr>
            <w:rFonts w:ascii="Aptos" w:hAnsi="Aptos"/>
          </w:rPr>
          <w:id w:val="-1075964395"/>
          <w14:checkbox>
            <w14:checked w14:val="0"/>
            <w14:checkedState w14:val="2612" w14:font="MS Gothic"/>
            <w14:uncheckedState w14:val="2610" w14:font="MS Gothic"/>
          </w14:checkbox>
        </w:sdtPr>
        <w:sdtContent>
          <w:r w:rsidR="00F428CF">
            <w:rPr>
              <w:rFonts w:ascii="MS Gothic" w:eastAsia="MS Gothic" w:hAnsi="MS Gothic" w:hint="eastAsia"/>
            </w:rPr>
            <w:t>☐</w:t>
          </w:r>
        </w:sdtContent>
      </w:sdt>
      <w:r w:rsidR="00F428CF">
        <w:rPr>
          <w:rFonts w:ascii="Aptos" w:hAnsi="Aptos"/>
        </w:rPr>
        <w:t xml:space="preserve"> </w:t>
      </w:r>
      <w:r w:rsidR="00F428CF" w:rsidRPr="00F428CF">
        <w:rPr>
          <w:rFonts w:ascii="Aptos" w:hAnsi="Aptos"/>
        </w:rPr>
        <w:t>You comply with the requirements for distance contracts</w:t>
      </w:r>
      <w:r w:rsidR="00F428CF">
        <w:rPr>
          <w:rFonts w:ascii="Aptos" w:hAnsi="Aptos"/>
        </w:rPr>
        <w:t xml:space="preserve">, </w:t>
      </w:r>
      <w:r w:rsidR="00F428CF" w:rsidRPr="00F428CF">
        <w:rPr>
          <w:rFonts w:ascii="Aptos" w:hAnsi="Aptos"/>
        </w:rPr>
        <w:t xml:space="preserve">where </w:t>
      </w:r>
      <w:r w:rsidR="00F428CF">
        <w:rPr>
          <w:rFonts w:ascii="Aptos" w:hAnsi="Aptos"/>
        </w:rPr>
        <w:t>a</w:t>
      </w:r>
      <w:r w:rsidR="00F428CF" w:rsidRPr="00F428CF">
        <w:rPr>
          <w:rFonts w:ascii="Aptos" w:hAnsi="Aptos"/>
        </w:rPr>
        <w:t xml:space="preserve"> separate contract is entered into </w:t>
      </w:r>
      <w:r w:rsidR="00F428CF">
        <w:rPr>
          <w:rFonts w:ascii="Aptos" w:hAnsi="Aptos"/>
        </w:rPr>
        <w:t xml:space="preserve">upon </w:t>
      </w:r>
      <w:r w:rsidR="00F428CF" w:rsidRPr="00F428CF">
        <w:rPr>
          <w:rFonts w:ascii="Aptos" w:hAnsi="Aptos"/>
        </w:rPr>
        <w:t>enrolment</w:t>
      </w:r>
    </w:p>
    <w:p w14:paraId="319E5625" w14:textId="3FE9E3E1" w:rsidR="00F428CF" w:rsidRDefault="00FE6AA7" w:rsidP="009F1D3E">
      <w:pPr>
        <w:ind w:left="284" w:right="4064" w:hanging="284"/>
        <w:rPr>
          <w:rFonts w:ascii="Aptos" w:hAnsi="Aptos"/>
        </w:rPr>
      </w:pPr>
      <w:sdt>
        <w:sdtPr>
          <w:rPr>
            <w:rFonts w:ascii="Aptos" w:hAnsi="Aptos"/>
          </w:rPr>
          <w:id w:val="-2079820268"/>
          <w14:checkbox>
            <w14:checked w14:val="0"/>
            <w14:checkedState w14:val="2612" w14:font="MS Gothic"/>
            <w14:uncheckedState w14:val="2610" w14:font="MS Gothic"/>
          </w14:checkbox>
        </w:sdtPr>
        <w:sdtContent>
          <w:r w:rsidR="00F428CF">
            <w:rPr>
              <w:rFonts w:ascii="MS Gothic" w:eastAsia="MS Gothic" w:hAnsi="MS Gothic" w:hint="eastAsia"/>
            </w:rPr>
            <w:t>☐</w:t>
          </w:r>
        </w:sdtContent>
      </w:sdt>
      <w:r w:rsidR="00F428CF">
        <w:rPr>
          <w:rFonts w:ascii="Aptos" w:hAnsi="Aptos"/>
        </w:rPr>
        <w:t xml:space="preserve"> </w:t>
      </w:r>
      <w:r w:rsidR="00F428CF" w:rsidRPr="00F428CF">
        <w:rPr>
          <w:rFonts w:ascii="Aptos" w:hAnsi="Aptos"/>
        </w:rPr>
        <w:t>You draw students</w:t>
      </w:r>
      <w:r w:rsidR="009F1D3E">
        <w:rPr>
          <w:rFonts w:ascii="Aptos" w:hAnsi="Aptos"/>
        </w:rPr>
        <w:t>’</w:t>
      </w:r>
      <w:r w:rsidR="00F428CF" w:rsidRPr="00F428CF">
        <w:rPr>
          <w:rFonts w:ascii="Aptos" w:hAnsi="Aptos"/>
        </w:rPr>
        <w:t xml:space="preserve"> attention to your terms and conditions</w:t>
      </w:r>
    </w:p>
    <w:p w14:paraId="722A4B58" w14:textId="6605DEE7" w:rsidR="009A3903" w:rsidRPr="009A3903" w:rsidRDefault="009A3903" w:rsidP="009F1D3E">
      <w:pPr>
        <w:ind w:left="284" w:right="4064" w:hanging="284"/>
        <w:rPr>
          <w:rFonts w:ascii="Aptos" w:hAnsi="Aptos"/>
          <w:b/>
          <w:bCs/>
        </w:rPr>
      </w:pPr>
      <w:r>
        <w:rPr>
          <w:rFonts w:ascii="Aptos" w:hAnsi="Aptos"/>
          <w:b/>
          <w:bCs/>
        </w:rPr>
        <w:t>Complaints Procedure</w:t>
      </w:r>
    </w:p>
    <w:p w14:paraId="5BB6F017" w14:textId="5CB042DE" w:rsidR="00191DB6" w:rsidRDefault="00FE6AA7" w:rsidP="009F1D3E">
      <w:pPr>
        <w:ind w:left="284" w:right="4064" w:hanging="284"/>
        <w:rPr>
          <w:rFonts w:ascii="Aptos" w:hAnsi="Aptos"/>
        </w:rPr>
      </w:pPr>
      <w:sdt>
        <w:sdtPr>
          <w:rPr>
            <w:rFonts w:ascii="Aptos" w:hAnsi="Aptos"/>
          </w:rPr>
          <w:id w:val="1565144320"/>
          <w14:checkbox>
            <w14:checked w14:val="0"/>
            <w14:checkedState w14:val="2612" w14:font="MS Gothic"/>
            <w14:uncheckedState w14:val="2610" w14:font="MS Gothic"/>
          </w14:checkbox>
        </w:sdtPr>
        <w:sdtContent>
          <w:r w:rsidR="009A3903">
            <w:rPr>
              <w:rFonts w:ascii="MS Gothic" w:eastAsia="MS Gothic" w:hAnsi="MS Gothic" w:hint="eastAsia"/>
            </w:rPr>
            <w:t>☐</w:t>
          </w:r>
        </w:sdtContent>
      </w:sdt>
      <w:r w:rsidR="00191DB6">
        <w:rPr>
          <w:rFonts w:ascii="Aptos" w:hAnsi="Aptos"/>
        </w:rPr>
        <w:t xml:space="preserve"> You draw students’ attention to your complaints procedure and option to appeal to the Office of the Independent Adjudicator (OIA)</w:t>
      </w:r>
    </w:p>
    <w:p w14:paraId="26876A58" w14:textId="7B090B1E" w:rsidR="009A3903" w:rsidRDefault="00FE6AA7" w:rsidP="009A3903">
      <w:pPr>
        <w:ind w:left="284" w:right="4064" w:hanging="284"/>
        <w:rPr>
          <w:rFonts w:ascii="Aptos" w:hAnsi="Aptos"/>
        </w:rPr>
      </w:pPr>
      <w:sdt>
        <w:sdtPr>
          <w:rPr>
            <w:rFonts w:ascii="Aptos" w:hAnsi="Aptos"/>
          </w:rPr>
          <w:id w:val="1340279659"/>
          <w14:checkbox>
            <w14:checked w14:val="0"/>
            <w14:checkedState w14:val="2612" w14:font="MS Gothic"/>
            <w14:uncheckedState w14:val="2610" w14:font="MS Gothic"/>
          </w14:checkbox>
        </w:sdtPr>
        <w:sdtContent>
          <w:r w:rsidR="009A3903">
            <w:rPr>
              <w:rFonts w:ascii="MS Gothic" w:eastAsia="MS Gothic" w:hAnsi="MS Gothic" w:hint="eastAsia"/>
            </w:rPr>
            <w:t>☐</w:t>
          </w:r>
        </w:sdtContent>
      </w:sdt>
      <w:r w:rsidR="009A3903">
        <w:rPr>
          <w:rFonts w:ascii="Aptos" w:hAnsi="Aptos"/>
        </w:rPr>
        <w:t xml:space="preserve"> </w:t>
      </w:r>
      <w:r w:rsidR="008B7BCF">
        <w:rPr>
          <w:rFonts w:ascii="Aptos" w:hAnsi="Aptos"/>
        </w:rPr>
        <w:t>C</w:t>
      </w:r>
      <w:r w:rsidR="008B7BCF" w:rsidRPr="008B7BCF">
        <w:rPr>
          <w:rFonts w:ascii="Aptos" w:hAnsi="Aptos"/>
        </w:rPr>
        <w:t>omplaint handling processes and practices are accessible, clear and fair to students</w:t>
      </w:r>
    </w:p>
    <w:p w14:paraId="19E0DE26" w14:textId="340D738C" w:rsidR="009A3903" w:rsidRDefault="008B7BCF" w:rsidP="009F1D3E">
      <w:pPr>
        <w:ind w:left="284" w:right="4064" w:hanging="284"/>
        <w:rPr>
          <w:rFonts w:ascii="Aptos" w:hAnsi="Aptos"/>
        </w:rPr>
      </w:pPr>
      <w:r w:rsidRPr="008D2B11">
        <w:rPr>
          <w:rFonts w:ascii="Aptos" w:hAnsi="Aptos"/>
          <w:noProof/>
        </w:rPr>
        <mc:AlternateContent>
          <mc:Choice Requires="wps">
            <w:drawing>
              <wp:anchor distT="45720" distB="45720" distL="114300" distR="114300" simplePos="0" relativeHeight="251658243" behindDoc="0" locked="0" layoutInCell="1" allowOverlap="1" wp14:anchorId="3D49C1AF" wp14:editId="6E584CC3">
                <wp:simplePos x="0" y="0"/>
                <wp:positionH relativeFrom="margin">
                  <wp:align>right</wp:align>
                </wp:positionH>
                <wp:positionV relativeFrom="paragraph">
                  <wp:posOffset>96520</wp:posOffset>
                </wp:positionV>
                <wp:extent cx="5705475" cy="3257550"/>
                <wp:effectExtent l="0" t="0" r="28575" b="19050"/>
                <wp:wrapSquare wrapText="bothSides"/>
                <wp:docPr id="20505681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257550"/>
                        </a:xfrm>
                        <a:prstGeom prst="rect">
                          <a:avLst/>
                        </a:prstGeom>
                        <a:solidFill>
                          <a:srgbClr val="FFFFFF"/>
                        </a:solidFill>
                        <a:ln w="9525">
                          <a:solidFill>
                            <a:srgbClr val="000000"/>
                          </a:solidFill>
                          <a:miter lim="800000"/>
                          <a:headEnd/>
                          <a:tailEnd/>
                        </a:ln>
                      </wps:spPr>
                      <wps:txbx>
                        <w:txbxContent>
                          <w:p w14:paraId="1125262F" w14:textId="77777777" w:rsidR="008B7BCF" w:rsidRPr="008D2B11" w:rsidRDefault="008B7BCF" w:rsidP="008B7BCF">
                            <w:pPr>
                              <w:jc w:val="both"/>
                              <w:rPr>
                                <w:rFonts w:ascii="Aptos" w:hAnsi="Aptos"/>
                                <w:i/>
                                <w:iCs/>
                              </w:rPr>
                            </w:pPr>
                            <w:r w:rsidRPr="008D2B11">
                              <w:rPr>
                                <w:rFonts w:ascii="Aptos" w:hAnsi="Aptos"/>
                                <w:i/>
                                <w:iCs/>
                              </w:rPr>
                              <w:t>Comments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49C1AF" id="_x0000_s1030" type="#_x0000_t202" style="position:absolute;left:0;text-align:left;margin-left:398.05pt;margin-top:7.6pt;width:449.25pt;height:256.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">
                <v:textbox>
                  <w:txbxContent>
                    <w:p w14:paraId="1125262F" w14:textId="77777777" w:rsidR="008B7BCF" w:rsidRPr="008D2B11" w:rsidRDefault="008B7BCF" w:rsidP="008B7BCF">
                      <w:pPr>
                        <w:jc w:val="both"/>
                        <w:rPr>
                          <w:rFonts w:ascii="Aptos" w:hAnsi="Aptos"/>
                          <w:i/>
                          <w:iCs/>
                        </w:rPr>
                      </w:pPr>
                      <w:r w:rsidRPr="008D2B11">
                        <w:rPr>
                          <w:rFonts w:ascii="Aptos" w:hAnsi="Aptos"/>
                          <w:i/>
                          <w:iCs/>
                        </w:rPr>
                        <w:t>Comments</w:t>
                      </w:r>
                    </w:p>
                  </w:txbxContent>
                </v:textbox>
                <w10:wrap type="square" anchorx="margin"/>
              </v:shape>
            </w:pict>
          </mc:Fallback>
        </mc:AlternateContent>
      </w:r>
    </w:p>
    <w:p w14:paraId="5CEA6D37" w14:textId="41CCE694" w:rsidR="000171F3" w:rsidRDefault="00F8512F" w:rsidP="000171F3">
      <w:pPr>
        <w:ind w:left="284" w:right="95" w:hanging="284"/>
        <w:jc w:val="both"/>
        <w:rPr>
          <w:rFonts w:ascii="Aptos" w:hAnsi="Aptos"/>
          <w:b/>
          <w:bCs/>
        </w:rPr>
      </w:pPr>
      <w:r w:rsidRPr="008D2B11">
        <w:rPr>
          <w:rFonts w:ascii="Aptos" w:hAnsi="Aptos"/>
          <w:noProof/>
        </w:rPr>
        <w:lastRenderedPageBreak/>
        <mc:AlternateContent>
          <mc:Choice Requires="wps">
            <w:drawing>
              <wp:anchor distT="45720" distB="45720" distL="114300" distR="114300" simplePos="0" relativeHeight="251658245" behindDoc="0" locked="0" layoutInCell="1" allowOverlap="1" wp14:anchorId="60036220" wp14:editId="0EE0A692">
                <wp:simplePos x="0" y="0"/>
                <wp:positionH relativeFrom="margin">
                  <wp:align>right</wp:align>
                </wp:positionH>
                <wp:positionV relativeFrom="paragraph">
                  <wp:posOffset>0</wp:posOffset>
                </wp:positionV>
                <wp:extent cx="5705475" cy="8839200"/>
                <wp:effectExtent l="0" t="0" r="28575" b="19050"/>
                <wp:wrapSquare wrapText="bothSides"/>
                <wp:docPr id="5016799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8839200"/>
                        </a:xfrm>
                        <a:prstGeom prst="rect">
                          <a:avLst/>
                        </a:prstGeom>
                        <a:solidFill>
                          <a:srgbClr val="FFFFFF"/>
                        </a:solidFill>
                        <a:ln w="9525">
                          <a:solidFill>
                            <a:srgbClr val="000000"/>
                          </a:solidFill>
                          <a:miter lim="800000"/>
                          <a:headEnd/>
                          <a:tailEnd/>
                        </a:ln>
                      </wps:spPr>
                      <wps:txbx>
                        <w:txbxContent>
                          <w:p w14:paraId="3F54734A" w14:textId="6D314EA2" w:rsidR="00F8512F" w:rsidRPr="008D2B11" w:rsidRDefault="00F8512F" w:rsidP="00F8512F">
                            <w:pPr>
                              <w:jc w:val="both"/>
                              <w:rPr>
                                <w:rFonts w:ascii="Aptos" w:hAnsi="Aptos"/>
                                <w:i/>
                                <w:iCs/>
                              </w:rPr>
                            </w:pPr>
                            <w:r>
                              <w:rPr>
                                <w:rFonts w:ascii="Aptos" w:hAnsi="Aptos"/>
                                <w:i/>
                                <w:iCs/>
                              </w:rPr>
                              <w:t xml:space="preserve">Extra </w:t>
                            </w:r>
                            <w:r w:rsidRPr="008D2B11">
                              <w:rPr>
                                <w:rFonts w:ascii="Aptos" w:hAnsi="Aptos"/>
                                <w:i/>
                                <w:iCs/>
                              </w:rPr>
                              <w:t>Comments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036220" id="_x0000_s1031" type="#_x0000_t202" style="position:absolute;left:0;text-align:left;margin-left:398.05pt;margin-top:0;width:449.25pt;height:696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">
                <v:textbox>
                  <w:txbxContent>
                    <w:p w14:paraId="3F54734A" w14:textId="6D314EA2" w:rsidR="00F8512F" w:rsidRPr="008D2B11" w:rsidRDefault="00F8512F" w:rsidP="00F8512F">
                      <w:pPr>
                        <w:jc w:val="both"/>
                        <w:rPr>
                          <w:rFonts w:ascii="Aptos" w:hAnsi="Aptos"/>
                          <w:i/>
                          <w:iCs/>
                        </w:rPr>
                      </w:pPr>
                      <w:r>
                        <w:rPr>
                          <w:rFonts w:ascii="Aptos" w:hAnsi="Aptos"/>
                          <w:i/>
                          <w:iCs/>
                        </w:rPr>
                        <w:t xml:space="preserve">Extra </w:t>
                      </w:r>
                      <w:r w:rsidRPr="008D2B11">
                        <w:rPr>
                          <w:rFonts w:ascii="Aptos" w:hAnsi="Aptos"/>
                          <w:i/>
                          <w:iCs/>
                        </w:rPr>
                        <w:t>Comments</w:t>
                      </w:r>
                    </w:p>
                  </w:txbxContent>
                </v:textbox>
                <w10:wrap type="square" anchorx="margin"/>
              </v:shape>
            </w:pict>
          </mc:Fallback>
        </mc:AlternateContent>
      </w:r>
    </w:p>
    <w:p w14:paraId="3459A430" w14:textId="7C0E218D" w:rsidR="00F8512F" w:rsidRPr="00F8512F" w:rsidRDefault="00F8512F" w:rsidP="000171F3">
      <w:pPr>
        <w:ind w:right="95"/>
        <w:jc w:val="both"/>
        <w:rPr>
          <w:rFonts w:ascii="Aptos" w:hAnsi="Aptos"/>
          <w:b/>
          <w:bCs/>
        </w:rPr>
      </w:pPr>
      <w:r>
        <w:rPr>
          <w:rFonts w:ascii="Aptos" w:hAnsi="Aptos"/>
          <w:b/>
          <w:bCs/>
        </w:rPr>
        <w:lastRenderedPageBreak/>
        <w:t>Annex</w:t>
      </w:r>
    </w:p>
    <w:p w14:paraId="13CBE1B8" w14:textId="6CB69AB3" w:rsidR="000171F3" w:rsidRDefault="000171F3" w:rsidP="000171F3">
      <w:pPr>
        <w:ind w:right="95"/>
        <w:jc w:val="both"/>
        <w:rPr>
          <w:rFonts w:ascii="Aptos" w:hAnsi="Aptos"/>
        </w:rPr>
      </w:pPr>
      <w:r>
        <w:rPr>
          <w:rFonts w:ascii="Aptos" w:hAnsi="Aptos"/>
        </w:rPr>
        <w:t>Office for Students’ Consumer Protection Rights:</w:t>
      </w:r>
    </w:p>
    <w:p w14:paraId="621CAB2A" w14:textId="539A8F24" w:rsidR="000171F3" w:rsidRPr="000171F3" w:rsidRDefault="000171F3" w:rsidP="000171F3">
      <w:pPr>
        <w:pStyle w:val="ListParagraph"/>
        <w:numPr>
          <w:ilvl w:val="0"/>
          <w:numId w:val="4"/>
        </w:numPr>
        <w:ind w:right="95"/>
        <w:jc w:val="both"/>
        <w:rPr>
          <w:rFonts w:ascii="Aptos" w:hAnsi="Aptos"/>
        </w:rPr>
      </w:pPr>
      <w:r w:rsidRPr="000171F3">
        <w:rPr>
          <w:rFonts w:ascii="Aptos" w:hAnsi="Aptos"/>
          <w:b/>
          <w:bCs/>
        </w:rPr>
        <w:t>Condition C1</w:t>
      </w:r>
      <w:r w:rsidRPr="000171F3">
        <w:rPr>
          <w:rFonts w:ascii="Aptos" w:hAnsi="Aptos"/>
        </w:rPr>
        <w:t> requires a provider to demonstrate that it has given ‘due regard’ to the CMA’s guidance in developing and implementing arrangements to provide accurate information for applicants and students, fair and transparent student contracts, and fair, accessible complaints handling practices.</w:t>
      </w:r>
    </w:p>
    <w:p w14:paraId="00DF4A65" w14:textId="5F466C13" w:rsidR="000171F3" w:rsidRPr="000171F3" w:rsidRDefault="000171F3" w:rsidP="000171F3">
      <w:pPr>
        <w:pStyle w:val="ListParagraph"/>
        <w:numPr>
          <w:ilvl w:val="0"/>
          <w:numId w:val="4"/>
        </w:numPr>
        <w:ind w:right="95"/>
        <w:jc w:val="both"/>
        <w:rPr>
          <w:rFonts w:ascii="Aptos" w:hAnsi="Aptos"/>
        </w:rPr>
      </w:pPr>
      <w:r w:rsidRPr="000171F3">
        <w:rPr>
          <w:rFonts w:ascii="Aptos" w:hAnsi="Aptos"/>
          <w:b/>
          <w:bCs/>
        </w:rPr>
        <w:t>Condition C2</w:t>
      </w:r>
      <w:r w:rsidRPr="000171F3">
        <w:rPr>
          <w:rFonts w:ascii="Aptos" w:hAnsi="Aptos"/>
        </w:rPr>
        <w:t> requires a provider to cooperate with the requirements of the OIA’s student complaints scheme and to make students aware of their ability to use the scheme.</w:t>
      </w:r>
    </w:p>
    <w:p w14:paraId="1135B9E5" w14:textId="7F3E6BF4" w:rsidR="000171F3" w:rsidRPr="000171F3" w:rsidRDefault="000171F3" w:rsidP="000171F3">
      <w:pPr>
        <w:pStyle w:val="ListParagraph"/>
        <w:numPr>
          <w:ilvl w:val="0"/>
          <w:numId w:val="4"/>
        </w:numPr>
        <w:ind w:right="95"/>
        <w:jc w:val="both"/>
        <w:rPr>
          <w:rFonts w:ascii="Aptos" w:hAnsi="Aptos"/>
        </w:rPr>
      </w:pPr>
      <w:r w:rsidRPr="000171F3">
        <w:rPr>
          <w:rFonts w:ascii="Aptos" w:hAnsi="Aptos"/>
          <w:b/>
          <w:bCs/>
        </w:rPr>
        <w:t>Condition C3</w:t>
      </w:r>
      <w:r w:rsidRPr="000171F3">
        <w:rPr>
          <w:rFonts w:ascii="Aptos" w:hAnsi="Aptos"/>
        </w:rPr>
        <w:t> requires a provider to develop and publish a student protection plan tailored to its specific circumstances. Student protection plans set out what students can expect to happen should a course, campus, or provider close. The purpose of a plan is to ensure that students can continue and complete their studies or can be compensated if this is not possible.</w:t>
      </w:r>
    </w:p>
    <w:p w14:paraId="03D59623" w14:textId="6DE090DA" w:rsidR="000171F3" w:rsidRPr="000171F3" w:rsidRDefault="000171F3" w:rsidP="000171F3">
      <w:pPr>
        <w:ind w:right="4064"/>
        <w:rPr>
          <w:rFonts w:ascii="Aptos" w:hAnsi="Aptos"/>
        </w:rPr>
      </w:pPr>
    </w:p>
    <w:sectPr w:rsidR="000171F3" w:rsidRPr="000171F3">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BBBAB" w14:textId="77777777" w:rsidR="002E0412" w:rsidRDefault="002E0412" w:rsidP="00BE4E03">
      <w:pPr>
        <w:spacing w:after="0" w:line="240" w:lineRule="auto"/>
      </w:pPr>
      <w:r>
        <w:separator/>
      </w:r>
    </w:p>
  </w:endnote>
  <w:endnote w:type="continuationSeparator" w:id="0">
    <w:p w14:paraId="15B718C8" w14:textId="77777777" w:rsidR="002E0412" w:rsidRDefault="002E0412" w:rsidP="00BE4E03">
      <w:pPr>
        <w:spacing w:after="0" w:line="240" w:lineRule="auto"/>
      </w:pPr>
      <w:r>
        <w:continuationSeparator/>
      </w:r>
    </w:p>
  </w:endnote>
  <w:endnote w:type="continuationNotice" w:id="1">
    <w:p w14:paraId="6FB9C7D9" w14:textId="77777777" w:rsidR="002E0412" w:rsidRDefault="002E04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BB49B" w14:textId="77777777" w:rsidR="002E0412" w:rsidRDefault="002E0412" w:rsidP="00BE4E03">
      <w:pPr>
        <w:spacing w:after="0" w:line="240" w:lineRule="auto"/>
      </w:pPr>
      <w:r>
        <w:separator/>
      </w:r>
    </w:p>
  </w:footnote>
  <w:footnote w:type="continuationSeparator" w:id="0">
    <w:p w14:paraId="029FE5A0" w14:textId="77777777" w:rsidR="002E0412" w:rsidRDefault="002E0412" w:rsidP="00BE4E03">
      <w:pPr>
        <w:spacing w:after="0" w:line="240" w:lineRule="auto"/>
      </w:pPr>
      <w:r>
        <w:continuationSeparator/>
      </w:r>
    </w:p>
  </w:footnote>
  <w:footnote w:type="continuationNotice" w:id="1">
    <w:p w14:paraId="5ECC369C" w14:textId="77777777" w:rsidR="002E0412" w:rsidRDefault="002E0412">
      <w:pPr>
        <w:spacing w:after="0" w:line="240" w:lineRule="auto"/>
      </w:pPr>
    </w:p>
  </w:footnote>
  <w:footnote w:id="2">
    <w:p w14:paraId="0219D911" w14:textId="15FB9B0F" w:rsidR="0068418C" w:rsidRDefault="0068418C">
      <w:pPr>
        <w:pStyle w:val="FootnoteText"/>
      </w:pPr>
      <w:r>
        <w:rPr>
          <w:rStyle w:val="FootnoteReference"/>
        </w:rPr>
        <w:footnoteRef/>
      </w:r>
      <w:r>
        <w:t xml:space="preserve"> ‘</w:t>
      </w:r>
      <w:proofErr w:type="gramStart"/>
      <w:r w:rsidRPr="0068418C">
        <w:t>clear</w:t>
      </w:r>
      <w:proofErr w:type="gramEnd"/>
      <w:r w:rsidRPr="0068418C">
        <w:t>, intelligible, unambiguous and timely</w:t>
      </w:r>
      <w:r>
        <w:t>’ information needed to allow students to make an ‘informed decision’ (CMA 2023)</w:t>
      </w:r>
    </w:p>
  </w:footnote>
  <w:footnote w:id="3">
    <w:p w14:paraId="58792CE5" w14:textId="7477FA7A" w:rsidR="00FB2ABA" w:rsidRDefault="00FB2ABA">
      <w:pPr>
        <w:pStyle w:val="FootnoteText"/>
      </w:pPr>
      <w:r>
        <w:rPr>
          <w:rStyle w:val="FootnoteReference"/>
        </w:rPr>
        <w:footnoteRef/>
      </w:r>
      <w:r>
        <w:t xml:space="preserve"> Details </w:t>
      </w:r>
      <w:r w:rsidRPr="00FB2ABA">
        <w:t>that students may find particularly surprising (such as a term explaining that the body awarding the degree is different to the HE provider running the course)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EDF99" w14:textId="4878977F" w:rsidR="00BE4E03" w:rsidRDefault="00BE4E03">
    <w:pPr>
      <w:pStyle w:val="Header"/>
    </w:pPr>
    <w:r>
      <w:rPr>
        <w:rFonts w:ascii="Arial" w:hAnsi="Arial" w:cs="Arial"/>
        <w:noProof/>
      </w:rPr>
      <w:drawing>
        <wp:anchor distT="0" distB="0" distL="114300" distR="114300" simplePos="0" relativeHeight="251658240" behindDoc="0" locked="0" layoutInCell="1" allowOverlap="1" wp14:anchorId="5558C24B" wp14:editId="129D72AE">
          <wp:simplePos x="0" y="0"/>
          <wp:positionH relativeFrom="margin">
            <wp:align>right</wp:align>
          </wp:positionH>
          <wp:positionV relativeFrom="paragraph">
            <wp:posOffset>-124460</wp:posOffset>
          </wp:positionV>
          <wp:extent cx="2036484" cy="352425"/>
          <wp:effectExtent l="0" t="0" r="1905" b="0"/>
          <wp:wrapNone/>
          <wp:docPr id="2" name="Picture 2"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sign&#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6484" cy="3524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F69"/>
    <w:multiLevelType w:val="multilevel"/>
    <w:tmpl w:val="3CD0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D845B6"/>
    <w:multiLevelType w:val="hybridMultilevel"/>
    <w:tmpl w:val="3A18262C"/>
    <w:lvl w:ilvl="0" w:tplc="337A1BF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65B33"/>
    <w:multiLevelType w:val="hybridMultilevel"/>
    <w:tmpl w:val="E368952A"/>
    <w:lvl w:ilvl="0" w:tplc="9850E0D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43269D"/>
    <w:multiLevelType w:val="hybridMultilevel"/>
    <w:tmpl w:val="E5FA6EC0"/>
    <w:lvl w:ilvl="0" w:tplc="C102006E">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4453460">
    <w:abstractNumId w:val="1"/>
  </w:num>
  <w:num w:numId="2" w16cid:durableId="2106151830">
    <w:abstractNumId w:val="3"/>
  </w:num>
  <w:num w:numId="3" w16cid:durableId="1622108205">
    <w:abstractNumId w:val="0"/>
  </w:num>
  <w:num w:numId="4" w16cid:durableId="1567378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777"/>
    <w:rsid w:val="000171F3"/>
    <w:rsid w:val="000221C9"/>
    <w:rsid w:val="00125045"/>
    <w:rsid w:val="00191DB6"/>
    <w:rsid w:val="001C450C"/>
    <w:rsid w:val="001E518A"/>
    <w:rsid w:val="002548E2"/>
    <w:rsid w:val="00282AA4"/>
    <w:rsid w:val="002E0412"/>
    <w:rsid w:val="00391B30"/>
    <w:rsid w:val="003D6C9C"/>
    <w:rsid w:val="00481E0B"/>
    <w:rsid w:val="004B40AC"/>
    <w:rsid w:val="004D582F"/>
    <w:rsid w:val="005B0E20"/>
    <w:rsid w:val="0061660F"/>
    <w:rsid w:val="0068418C"/>
    <w:rsid w:val="006B4033"/>
    <w:rsid w:val="006C17C2"/>
    <w:rsid w:val="00761F79"/>
    <w:rsid w:val="008B7BCF"/>
    <w:rsid w:val="008C26CB"/>
    <w:rsid w:val="008D2B11"/>
    <w:rsid w:val="009432D6"/>
    <w:rsid w:val="009608B0"/>
    <w:rsid w:val="00984FF3"/>
    <w:rsid w:val="009858CB"/>
    <w:rsid w:val="009A3903"/>
    <w:rsid w:val="009F1D3E"/>
    <w:rsid w:val="00A1677C"/>
    <w:rsid w:val="00A30DCC"/>
    <w:rsid w:val="00BE4E03"/>
    <w:rsid w:val="00D86582"/>
    <w:rsid w:val="00D94777"/>
    <w:rsid w:val="00E87CBF"/>
    <w:rsid w:val="00F067E5"/>
    <w:rsid w:val="00F428CF"/>
    <w:rsid w:val="00F8512F"/>
    <w:rsid w:val="00FB2ABA"/>
    <w:rsid w:val="00FE6A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7EF4A"/>
  <w15:chartTrackingRefBased/>
  <w15:docId w15:val="{3EE905CC-999E-4117-83BC-F4436E94E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4E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4E03"/>
  </w:style>
  <w:style w:type="paragraph" w:styleId="Footer">
    <w:name w:val="footer"/>
    <w:basedOn w:val="Normal"/>
    <w:link w:val="FooterChar"/>
    <w:uiPriority w:val="99"/>
    <w:unhideWhenUsed/>
    <w:rsid w:val="00BE4E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4E03"/>
  </w:style>
  <w:style w:type="table" w:styleId="TableGrid">
    <w:name w:val="Table Grid"/>
    <w:basedOn w:val="TableNormal"/>
    <w:uiPriority w:val="39"/>
    <w:rsid w:val="00BE4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4E03"/>
    <w:rPr>
      <w:color w:val="0563C1" w:themeColor="hyperlink"/>
      <w:u w:val="single"/>
    </w:rPr>
  </w:style>
  <w:style w:type="character" w:styleId="UnresolvedMention">
    <w:name w:val="Unresolved Mention"/>
    <w:basedOn w:val="DefaultParagraphFont"/>
    <w:uiPriority w:val="99"/>
    <w:semiHidden/>
    <w:unhideWhenUsed/>
    <w:rsid w:val="00BE4E03"/>
    <w:rPr>
      <w:color w:val="605E5C"/>
      <w:shd w:val="clear" w:color="auto" w:fill="E1DFDD"/>
    </w:rPr>
  </w:style>
  <w:style w:type="character" w:styleId="FollowedHyperlink">
    <w:name w:val="FollowedHyperlink"/>
    <w:basedOn w:val="DefaultParagraphFont"/>
    <w:uiPriority w:val="99"/>
    <w:semiHidden/>
    <w:unhideWhenUsed/>
    <w:rsid w:val="0068418C"/>
    <w:rPr>
      <w:color w:val="954F72" w:themeColor="followedHyperlink"/>
      <w:u w:val="single"/>
    </w:rPr>
  </w:style>
  <w:style w:type="paragraph" w:styleId="ListParagraph">
    <w:name w:val="List Paragraph"/>
    <w:basedOn w:val="Normal"/>
    <w:uiPriority w:val="34"/>
    <w:qFormat/>
    <w:rsid w:val="0068418C"/>
    <w:pPr>
      <w:ind w:left="720"/>
      <w:contextualSpacing/>
    </w:pPr>
  </w:style>
  <w:style w:type="paragraph" w:styleId="FootnoteText">
    <w:name w:val="footnote text"/>
    <w:basedOn w:val="Normal"/>
    <w:link w:val="FootnoteTextChar"/>
    <w:uiPriority w:val="99"/>
    <w:semiHidden/>
    <w:unhideWhenUsed/>
    <w:rsid w:val="006841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418C"/>
    <w:rPr>
      <w:sz w:val="20"/>
      <w:szCs w:val="20"/>
    </w:rPr>
  </w:style>
  <w:style w:type="character" w:styleId="FootnoteReference">
    <w:name w:val="footnote reference"/>
    <w:basedOn w:val="DefaultParagraphFont"/>
    <w:uiPriority w:val="99"/>
    <w:semiHidden/>
    <w:unhideWhenUsed/>
    <w:rsid w:val="0068418C"/>
    <w:rPr>
      <w:vertAlign w:val="superscript"/>
    </w:rPr>
  </w:style>
  <w:style w:type="character" w:styleId="PlaceholderText">
    <w:name w:val="Placeholder Text"/>
    <w:basedOn w:val="DefaultParagraphFont"/>
    <w:uiPriority w:val="99"/>
    <w:semiHidden/>
    <w:rsid w:val="008D2B1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61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ssets.publishing.service.gov.uk/media/64771faeb32b9e0012a95f30/Consumer_law_advice_for_higher_education_providers_.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562ce98-c8ed-4dad-a7d7-476fb4e16cf4">COLID-711777539-272</_dlc_DocId>
    <_dlc_DocIdUrl xmlns="9562ce98-c8ed-4dad-a7d7-476fb4e16cf4">
      <Url>https://uniofbuck.sharepoint.com/sites/SPO-COL/_layouts/15/DocIdRedir.aspx?ID=COLID-711777539-272</Url>
      <Description>COLID-711777539-272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779DA48D3D794F8F09779537193CDB" ma:contentTypeVersion="6" ma:contentTypeDescription="Create a new document." ma:contentTypeScope="" ma:versionID="55e0ee02a4f27b8d82afcc6e54543030">
  <xsd:schema xmlns:xsd="http://www.w3.org/2001/XMLSchema" xmlns:xs="http://www.w3.org/2001/XMLSchema" xmlns:p="http://schemas.microsoft.com/office/2006/metadata/properties" xmlns:ns2="9562ce98-c8ed-4dad-a7d7-476fb4e16cf4" xmlns:ns3="f2a949e8-2bea-481c-9536-8bffc1afece3" targetNamespace="http://schemas.microsoft.com/office/2006/metadata/properties" ma:root="true" ma:fieldsID="c02658532d027b1b4e9d341f447bdbf6" ns2:_="" ns3:_="">
    <xsd:import namespace="9562ce98-c8ed-4dad-a7d7-476fb4e16cf4"/>
    <xsd:import namespace="f2a949e8-2bea-481c-9536-8bffc1afece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2ce98-c8ed-4dad-a7d7-476fb4e16c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a949e8-2bea-481c-9536-8bffc1afece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FC1E7A-714B-4E2B-AF4A-F668DE258E76}">
  <ds:schemaRefs>
    <ds:schemaRef ds:uri="http://schemas.microsoft.com/office/2006/metadata/properties"/>
    <ds:schemaRef ds:uri="http://schemas.microsoft.com/office/infopath/2007/PartnerControls"/>
    <ds:schemaRef ds:uri="9562ce98-c8ed-4dad-a7d7-476fb4e16cf4"/>
  </ds:schemaRefs>
</ds:datastoreItem>
</file>

<file path=customXml/itemProps2.xml><?xml version="1.0" encoding="utf-8"?>
<ds:datastoreItem xmlns:ds="http://schemas.openxmlformats.org/officeDocument/2006/customXml" ds:itemID="{AF60C19F-2F6A-44D5-AB8E-0E492590B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62ce98-c8ed-4dad-a7d7-476fb4e16cf4"/>
    <ds:schemaRef ds:uri="f2a949e8-2bea-481c-9536-8bffc1afec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90E0C3-1317-49F7-A369-160B794575F3}">
  <ds:schemaRefs>
    <ds:schemaRef ds:uri="http://schemas.openxmlformats.org/officeDocument/2006/bibliography"/>
  </ds:schemaRefs>
</ds:datastoreItem>
</file>

<file path=customXml/itemProps4.xml><?xml version="1.0" encoding="utf-8"?>
<ds:datastoreItem xmlns:ds="http://schemas.openxmlformats.org/officeDocument/2006/customXml" ds:itemID="{610EB5DF-E956-4BA3-8A83-6C3C1E5B998F}">
  <ds:schemaRefs>
    <ds:schemaRef ds:uri="http://schemas.microsoft.com/sharepoint/events"/>
  </ds:schemaRefs>
</ds:datastoreItem>
</file>

<file path=customXml/itemProps5.xml><?xml version="1.0" encoding="utf-8"?>
<ds:datastoreItem xmlns:ds="http://schemas.openxmlformats.org/officeDocument/2006/customXml" ds:itemID="{9A4555E4-DC4E-4F56-A71F-6EC9EE08CBD0}">
  <ds:schemaRefs>
    <ds:schemaRef ds:uri="http://schemas.microsoft.com/sharepoint/v3/contenttype/forms"/>
  </ds:schemaRefs>
</ds:datastoreItem>
</file>

<file path=docMetadata/LabelInfo.xml><?xml version="1.0" encoding="utf-8"?>
<clbl:labelList xmlns:clbl="http://schemas.microsoft.com/office/2020/mipLabelMetadata">
  <clbl:label id="{eba46400-24e6-4c07-a7c6-cc061e0f8d26}" enabled="0" method="" siteId="{eba46400-24e6-4c07-a7c6-cc061e0f8d26}" removed="1"/>
</clbl:labelList>
</file>

<file path=docProps/app.xml><?xml version="1.0" encoding="utf-8"?>
<Properties xmlns="http://schemas.openxmlformats.org/officeDocument/2006/extended-properties" xmlns:vt="http://schemas.openxmlformats.org/officeDocument/2006/docPropsVTypes">
  <Template>Normal.dotm</Template>
  <TotalTime>357</TotalTime>
  <Pages>5</Pages>
  <Words>576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Piper</dc:creator>
  <cp:keywords/>
  <dc:description/>
  <cp:lastModifiedBy>Jake Piper</cp:lastModifiedBy>
  <cp:revision>24</cp:revision>
  <dcterms:created xsi:type="dcterms:W3CDTF">2024-02-19T07:45:00Z</dcterms:created>
  <dcterms:modified xsi:type="dcterms:W3CDTF">2025-10-22T10:01:00Z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0x0101002A779DA48D3D794F8F09779537193CDB</vt:lpwstr>
  </property>
  <property fmtid="{D5CDD505-2E9C-101B-9397-08002B2CF9AE}" pid="3" name="_dlc_DocIdItemGuid">
    <vt:lpwstr>131176a3-d85c-410d-a56c-c4b6bdd818f2</vt:lpwstr>
  </property>
  <property fmtid="{D5CDD505-2E9C-101B-9397-08002B2CF9AE}" pid="4" name="MediaServiceImageTags">
    <vt:lpwstr/>
  </property>
</Properties>
</file>