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07A1" w14:textId="77777777" w:rsidR="00E87903" w:rsidRDefault="00000000">
      <w:pPr>
        <w:pStyle w:val="Title"/>
      </w:pPr>
      <w:r>
        <w:t>Prevent</w:t>
      </w:r>
      <w:r>
        <w:rPr>
          <w:spacing w:val="-5"/>
        </w:rPr>
        <w:t xml:space="preserve"> </w:t>
      </w:r>
      <w:r>
        <w:t>Policy</w:t>
      </w:r>
      <w:r>
        <w:rPr>
          <w:spacing w:val="3"/>
        </w:rPr>
        <w:t xml:space="preserve"> </w:t>
      </w:r>
      <w:r>
        <w:t>&amp;</w:t>
      </w:r>
      <w:r>
        <w:rPr>
          <w:spacing w:val="-2"/>
        </w:rPr>
        <w:t xml:space="preserve"> Procedure</w:t>
      </w:r>
    </w:p>
    <w:p w14:paraId="0B8695F7" w14:textId="77777777" w:rsidR="00E87903" w:rsidRDefault="00000000">
      <w:pPr>
        <w:pStyle w:val="BodyText"/>
        <w:spacing w:before="5"/>
        <w:rPr>
          <w:b/>
          <w:sz w:val="14"/>
        </w:rPr>
      </w:pPr>
      <w:r>
        <w:rPr>
          <w:noProof/>
        </w:rPr>
        <mc:AlternateContent>
          <mc:Choice Requires="wps">
            <w:drawing>
              <wp:anchor distT="0" distB="0" distL="0" distR="0" simplePos="0" relativeHeight="487587840" behindDoc="1" locked="0" layoutInCell="1" allowOverlap="1" wp14:anchorId="775CE112" wp14:editId="41336660">
                <wp:simplePos x="0" y="0"/>
                <wp:positionH relativeFrom="page">
                  <wp:posOffset>929639</wp:posOffset>
                </wp:positionH>
                <wp:positionV relativeFrom="paragraph">
                  <wp:posOffset>121178</wp:posOffset>
                </wp:positionV>
                <wp:extent cx="5669280" cy="2286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22860"/>
                        </a:xfrm>
                        <a:custGeom>
                          <a:avLst/>
                          <a:gdLst/>
                          <a:ahLst/>
                          <a:cxnLst/>
                          <a:rect l="l" t="t" r="r" b="b"/>
                          <a:pathLst>
                            <a:path w="5669280" h="22860">
                              <a:moveTo>
                                <a:pt x="0" y="0"/>
                              </a:moveTo>
                              <a:lnTo>
                                <a:pt x="5669280" y="2286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E5940B" id="Graphic 3" o:spid="_x0000_s1026" style="position:absolute;margin-left:73.2pt;margin-top:9.55pt;width:446.4pt;height:1.8pt;z-index:-15728640;visibility:visible;mso-wrap-style:square;mso-wrap-distance-left:0;mso-wrap-distance-top:0;mso-wrap-distance-right:0;mso-wrap-distance-bottom:0;mso-position-horizontal:absolute;mso-position-horizontal-relative:page;mso-position-vertical:absolute;mso-position-vertical-relative:text;v-text-anchor:top" coordsize="566928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" path="m,l5669280,22860e" filled="f" strokeweight="1.5pt">
                <v:path arrowok="t"/>
                <w10:wrap type="topAndBottom" anchorx="page"/>
              </v:shape>
            </w:pict>
          </mc:Fallback>
        </mc:AlternateContent>
      </w:r>
    </w:p>
    <w:p w14:paraId="4533DC8D" w14:textId="77777777" w:rsidR="00E87903" w:rsidRDefault="00E87903">
      <w:pPr>
        <w:pStyle w:val="BodyText"/>
        <w:spacing w:before="3"/>
        <w:rPr>
          <w:b/>
          <w:sz w:val="1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8"/>
        <w:gridCol w:w="6541"/>
      </w:tblGrid>
      <w:tr w:rsidR="00E87903" w14:paraId="20130879" w14:textId="77777777">
        <w:trPr>
          <w:trHeight w:val="489"/>
        </w:trPr>
        <w:tc>
          <w:tcPr>
            <w:tcW w:w="2478" w:type="dxa"/>
          </w:tcPr>
          <w:p w14:paraId="71A0F36C" w14:textId="77777777" w:rsidR="00E87903" w:rsidRDefault="00000000">
            <w:pPr>
              <w:pStyle w:val="TableParagraph"/>
              <w:spacing w:before="120"/>
              <w:ind w:left="110"/>
              <w:rPr>
                <w:b/>
              </w:rPr>
            </w:pPr>
            <w:r>
              <w:rPr>
                <w:b/>
              </w:rPr>
              <w:t>Policy</w:t>
            </w:r>
            <w:r>
              <w:rPr>
                <w:b/>
                <w:spacing w:val="2"/>
              </w:rPr>
              <w:t xml:space="preserve"> </w:t>
            </w:r>
            <w:r>
              <w:rPr>
                <w:b/>
                <w:spacing w:val="-2"/>
              </w:rPr>
              <w:t>owner:</w:t>
            </w:r>
          </w:p>
        </w:tc>
        <w:tc>
          <w:tcPr>
            <w:tcW w:w="6541" w:type="dxa"/>
          </w:tcPr>
          <w:p w14:paraId="46A76D25" w14:textId="77777777" w:rsidR="00E87903" w:rsidRDefault="00000000">
            <w:pPr>
              <w:pStyle w:val="TableParagraph"/>
              <w:spacing w:line="249" w:lineRule="exact"/>
              <w:ind w:left="105"/>
              <w:rPr>
                <w:b/>
              </w:rPr>
            </w:pPr>
            <w:r>
              <w:rPr>
                <w:b/>
              </w:rPr>
              <w:t>Registrar</w:t>
            </w:r>
            <w:r>
              <w:rPr>
                <w:b/>
                <w:spacing w:val="-7"/>
              </w:rPr>
              <w:t xml:space="preserve"> </w:t>
            </w:r>
            <w:r>
              <w:rPr>
                <w:b/>
              </w:rPr>
              <w:t>&amp;</w:t>
            </w:r>
            <w:r>
              <w:rPr>
                <w:b/>
                <w:spacing w:val="-8"/>
              </w:rPr>
              <w:t xml:space="preserve"> </w:t>
            </w:r>
            <w:r>
              <w:rPr>
                <w:b/>
              </w:rPr>
              <w:t>Chief</w:t>
            </w:r>
            <w:r>
              <w:rPr>
                <w:b/>
                <w:spacing w:val="-9"/>
              </w:rPr>
              <w:t xml:space="preserve"> </w:t>
            </w:r>
            <w:r>
              <w:rPr>
                <w:b/>
              </w:rPr>
              <w:t>Administrative</w:t>
            </w:r>
            <w:r>
              <w:rPr>
                <w:b/>
                <w:spacing w:val="-5"/>
              </w:rPr>
              <w:t xml:space="preserve"> </w:t>
            </w:r>
            <w:r>
              <w:rPr>
                <w:b/>
                <w:spacing w:val="-2"/>
              </w:rPr>
              <w:t>Officer</w:t>
            </w:r>
          </w:p>
        </w:tc>
      </w:tr>
      <w:tr w:rsidR="00E87903" w14:paraId="03170E96" w14:textId="77777777">
        <w:trPr>
          <w:trHeight w:val="494"/>
        </w:trPr>
        <w:tc>
          <w:tcPr>
            <w:tcW w:w="2478" w:type="dxa"/>
          </w:tcPr>
          <w:p w14:paraId="1538D03E" w14:textId="77777777" w:rsidR="00E87903" w:rsidRDefault="00000000">
            <w:pPr>
              <w:pStyle w:val="TableParagraph"/>
              <w:spacing w:before="120"/>
              <w:ind w:left="110"/>
              <w:rPr>
                <w:b/>
              </w:rPr>
            </w:pPr>
            <w:r>
              <w:rPr>
                <w:b/>
              </w:rPr>
              <w:t>Implementation</w:t>
            </w:r>
            <w:r>
              <w:rPr>
                <w:b/>
                <w:spacing w:val="-12"/>
              </w:rPr>
              <w:t xml:space="preserve"> </w:t>
            </w:r>
            <w:r>
              <w:rPr>
                <w:b/>
                <w:spacing w:val="-4"/>
              </w:rPr>
              <w:t>date:</w:t>
            </w:r>
          </w:p>
        </w:tc>
        <w:tc>
          <w:tcPr>
            <w:tcW w:w="6541" w:type="dxa"/>
          </w:tcPr>
          <w:p w14:paraId="3F999C89" w14:textId="77777777" w:rsidR="00E87903" w:rsidRDefault="00000000">
            <w:pPr>
              <w:pStyle w:val="TableParagraph"/>
              <w:ind w:left="105"/>
              <w:rPr>
                <w:b/>
              </w:rPr>
            </w:pPr>
            <w:r>
              <w:rPr>
                <w:b/>
              </w:rPr>
              <w:t>November</w:t>
            </w:r>
            <w:r>
              <w:rPr>
                <w:b/>
                <w:spacing w:val="-7"/>
              </w:rPr>
              <w:t xml:space="preserve"> </w:t>
            </w:r>
            <w:r>
              <w:rPr>
                <w:b/>
                <w:spacing w:val="-4"/>
              </w:rPr>
              <w:t>2024</w:t>
            </w:r>
          </w:p>
        </w:tc>
      </w:tr>
      <w:tr w:rsidR="00E87903" w14:paraId="1AB6894A" w14:textId="77777777">
        <w:trPr>
          <w:trHeight w:val="493"/>
        </w:trPr>
        <w:tc>
          <w:tcPr>
            <w:tcW w:w="2478" w:type="dxa"/>
          </w:tcPr>
          <w:p w14:paraId="269749AA" w14:textId="77777777" w:rsidR="00E87903" w:rsidRDefault="00000000">
            <w:pPr>
              <w:pStyle w:val="TableParagraph"/>
              <w:spacing w:before="120"/>
              <w:ind w:left="110"/>
              <w:rPr>
                <w:b/>
              </w:rPr>
            </w:pPr>
            <w:r>
              <w:rPr>
                <w:b/>
              </w:rPr>
              <w:t>Review</w:t>
            </w:r>
            <w:r>
              <w:rPr>
                <w:b/>
                <w:spacing w:val="-1"/>
              </w:rPr>
              <w:t xml:space="preserve"> </w:t>
            </w:r>
            <w:r>
              <w:rPr>
                <w:b/>
                <w:spacing w:val="-2"/>
              </w:rPr>
              <w:t>date:</w:t>
            </w:r>
          </w:p>
        </w:tc>
        <w:tc>
          <w:tcPr>
            <w:tcW w:w="6541" w:type="dxa"/>
          </w:tcPr>
          <w:p w14:paraId="14F1C8F1" w14:textId="77777777" w:rsidR="00E87903" w:rsidRDefault="00000000">
            <w:pPr>
              <w:pStyle w:val="TableParagraph"/>
              <w:ind w:left="105"/>
              <w:rPr>
                <w:b/>
              </w:rPr>
            </w:pPr>
            <w:r>
              <w:rPr>
                <w:b/>
                <w:spacing w:val="-2"/>
              </w:rPr>
              <w:t>Annually</w:t>
            </w:r>
          </w:p>
        </w:tc>
      </w:tr>
      <w:tr w:rsidR="00E87903" w14:paraId="4AC00CBD" w14:textId="77777777">
        <w:trPr>
          <w:trHeight w:val="494"/>
        </w:trPr>
        <w:tc>
          <w:tcPr>
            <w:tcW w:w="2478" w:type="dxa"/>
          </w:tcPr>
          <w:p w14:paraId="67BD9726" w14:textId="77777777" w:rsidR="00E87903" w:rsidRDefault="00000000">
            <w:pPr>
              <w:pStyle w:val="TableParagraph"/>
              <w:spacing w:before="120"/>
              <w:ind w:left="110"/>
              <w:rPr>
                <w:b/>
              </w:rPr>
            </w:pPr>
            <w:r>
              <w:rPr>
                <w:b/>
              </w:rPr>
              <w:t>Related</w:t>
            </w:r>
            <w:r>
              <w:rPr>
                <w:b/>
                <w:spacing w:val="-6"/>
              </w:rPr>
              <w:t xml:space="preserve"> </w:t>
            </w:r>
            <w:r>
              <w:rPr>
                <w:b/>
                <w:spacing w:val="-2"/>
              </w:rPr>
              <w:t>policies:</w:t>
            </w:r>
          </w:p>
        </w:tc>
        <w:tc>
          <w:tcPr>
            <w:tcW w:w="6541" w:type="dxa"/>
          </w:tcPr>
          <w:p w14:paraId="6F5C80A4" w14:textId="77777777" w:rsidR="00E87903" w:rsidRDefault="00000000">
            <w:pPr>
              <w:pStyle w:val="TableParagraph"/>
              <w:ind w:left="105"/>
              <w:rPr>
                <w:b/>
              </w:rPr>
            </w:pPr>
            <w:r>
              <w:rPr>
                <w:b/>
              </w:rPr>
              <w:t>Please</w:t>
            </w:r>
            <w:r>
              <w:rPr>
                <w:b/>
                <w:spacing w:val="-6"/>
              </w:rPr>
              <w:t xml:space="preserve"> </w:t>
            </w:r>
            <w:r>
              <w:rPr>
                <w:b/>
              </w:rPr>
              <w:t>see</w:t>
            </w:r>
            <w:r>
              <w:rPr>
                <w:b/>
                <w:spacing w:val="-1"/>
              </w:rPr>
              <w:t xml:space="preserve"> </w:t>
            </w:r>
            <w:r>
              <w:rPr>
                <w:b/>
              </w:rPr>
              <w:t>Section</w:t>
            </w:r>
            <w:r>
              <w:rPr>
                <w:b/>
                <w:spacing w:val="-8"/>
              </w:rPr>
              <w:t xml:space="preserve"> </w:t>
            </w:r>
            <w:r>
              <w:rPr>
                <w:b/>
                <w:spacing w:val="-10"/>
              </w:rPr>
              <w:t>7</w:t>
            </w:r>
          </w:p>
        </w:tc>
      </w:tr>
      <w:tr w:rsidR="00E87903" w14:paraId="417AD556" w14:textId="77777777">
        <w:trPr>
          <w:trHeight w:val="494"/>
        </w:trPr>
        <w:tc>
          <w:tcPr>
            <w:tcW w:w="2478" w:type="dxa"/>
          </w:tcPr>
          <w:p w14:paraId="44B57D8F" w14:textId="77777777" w:rsidR="00E87903" w:rsidRDefault="00000000">
            <w:pPr>
              <w:pStyle w:val="TableParagraph"/>
              <w:spacing w:before="120"/>
              <w:ind w:left="110"/>
              <w:rPr>
                <w:b/>
              </w:rPr>
            </w:pPr>
            <w:r>
              <w:rPr>
                <w:b/>
              </w:rPr>
              <w:t>Related</w:t>
            </w:r>
            <w:r>
              <w:rPr>
                <w:b/>
                <w:spacing w:val="-6"/>
              </w:rPr>
              <w:t xml:space="preserve"> </w:t>
            </w:r>
            <w:r>
              <w:rPr>
                <w:b/>
                <w:spacing w:val="-2"/>
              </w:rPr>
              <w:t>procedures:</w:t>
            </w:r>
          </w:p>
        </w:tc>
        <w:tc>
          <w:tcPr>
            <w:tcW w:w="6541" w:type="dxa"/>
          </w:tcPr>
          <w:p w14:paraId="019EBB0F" w14:textId="77777777" w:rsidR="00E87903" w:rsidRDefault="00000000">
            <w:pPr>
              <w:pStyle w:val="TableParagraph"/>
              <w:spacing w:line="248" w:lineRule="exact"/>
              <w:ind w:left="105"/>
              <w:rPr>
                <w:b/>
              </w:rPr>
            </w:pPr>
            <w:r>
              <w:rPr>
                <w:b/>
              </w:rPr>
              <w:t>Please</w:t>
            </w:r>
            <w:r>
              <w:rPr>
                <w:b/>
                <w:spacing w:val="-7"/>
              </w:rPr>
              <w:t xml:space="preserve"> </w:t>
            </w:r>
            <w:r>
              <w:rPr>
                <w:b/>
              </w:rPr>
              <w:t>see</w:t>
            </w:r>
            <w:r>
              <w:rPr>
                <w:b/>
                <w:spacing w:val="-2"/>
              </w:rPr>
              <w:t xml:space="preserve"> </w:t>
            </w:r>
            <w:r>
              <w:rPr>
                <w:b/>
              </w:rPr>
              <w:t>section</w:t>
            </w:r>
            <w:r>
              <w:rPr>
                <w:b/>
                <w:spacing w:val="-7"/>
              </w:rPr>
              <w:t xml:space="preserve"> </w:t>
            </w:r>
            <w:r>
              <w:rPr>
                <w:b/>
                <w:spacing w:val="-10"/>
              </w:rPr>
              <w:t>7</w:t>
            </w:r>
          </w:p>
        </w:tc>
      </w:tr>
    </w:tbl>
    <w:p w14:paraId="20572880" w14:textId="77777777" w:rsidR="00E87903" w:rsidRDefault="00E87903">
      <w:pPr>
        <w:pStyle w:val="BodyText"/>
        <w:spacing w:before="252"/>
        <w:rPr>
          <w:b/>
        </w:rPr>
      </w:pPr>
    </w:p>
    <w:p w14:paraId="4AB976CA" w14:textId="77777777" w:rsidR="00E87903" w:rsidRDefault="00000000">
      <w:pPr>
        <w:spacing w:before="1"/>
        <w:ind w:left="100"/>
        <w:rPr>
          <w:b/>
        </w:rPr>
      </w:pPr>
      <w:r>
        <w:rPr>
          <w:b/>
          <w:spacing w:val="-2"/>
        </w:rPr>
        <w:t>Index</w:t>
      </w:r>
    </w:p>
    <w:sdt>
      <w:sdtPr>
        <w:id w:val="-1033338510"/>
        <w:docPartObj>
          <w:docPartGallery w:val="Table of Contents"/>
          <w:docPartUnique/>
        </w:docPartObj>
      </w:sdtPr>
      <w:sdtContent>
        <w:p w14:paraId="480EF761" w14:textId="77777777" w:rsidR="00E87903" w:rsidRDefault="00E87903">
          <w:pPr>
            <w:pStyle w:val="TOC1"/>
            <w:numPr>
              <w:ilvl w:val="0"/>
              <w:numId w:val="2"/>
            </w:numPr>
            <w:tabs>
              <w:tab w:val="left" w:pos="815"/>
              <w:tab w:val="right" w:pos="8165"/>
            </w:tabs>
            <w:spacing w:before="2"/>
            <w:ind w:left="815" w:hanging="359"/>
          </w:pPr>
          <w:hyperlink w:anchor="_TOC_250014" w:history="1">
            <w:r>
              <w:rPr>
                <w:spacing w:val="-2"/>
              </w:rPr>
              <w:t>Purpose</w:t>
            </w:r>
            <w:r>
              <w:tab/>
            </w:r>
            <w:r>
              <w:rPr>
                <w:spacing w:val="-10"/>
              </w:rPr>
              <w:t>2</w:t>
            </w:r>
          </w:hyperlink>
        </w:p>
        <w:p w14:paraId="01350F78" w14:textId="77777777" w:rsidR="00E87903" w:rsidRDefault="00E87903">
          <w:pPr>
            <w:pStyle w:val="TOC1"/>
            <w:numPr>
              <w:ilvl w:val="0"/>
              <w:numId w:val="2"/>
            </w:numPr>
            <w:tabs>
              <w:tab w:val="left" w:pos="815"/>
              <w:tab w:val="right" w:pos="8165"/>
            </w:tabs>
            <w:ind w:left="815" w:hanging="359"/>
          </w:pPr>
          <w:hyperlink w:anchor="_TOC_250013" w:history="1">
            <w:r>
              <w:rPr>
                <w:spacing w:val="-2"/>
              </w:rPr>
              <w:t>Scope</w:t>
            </w:r>
            <w:r>
              <w:tab/>
            </w:r>
            <w:r>
              <w:rPr>
                <w:spacing w:val="-10"/>
              </w:rPr>
              <w:t>2</w:t>
            </w:r>
          </w:hyperlink>
        </w:p>
        <w:p w14:paraId="6B9F3027" w14:textId="77777777" w:rsidR="00E87903" w:rsidRDefault="00E87903">
          <w:pPr>
            <w:pStyle w:val="TOC1"/>
            <w:numPr>
              <w:ilvl w:val="0"/>
              <w:numId w:val="2"/>
            </w:numPr>
            <w:tabs>
              <w:tab w:val="left" w:pos="815"/>
              <w:tab w:val="right" w:pos="8165"/>
            </w:tabs>
            <w:ind w:left="815" w:hanging="359"/>
          </w:pPr>
          <w:hyperlink w:anchor="_TOC_250012" w:history="1">
            <w:r>
              <w:t>Legislative</w:t>
            </w:r>
            <w:r>
              <w:rPr>
                <w:spacing w:val="-8"/>
              </w:rPr>
              <w:t xml:space="preserve"> </w:t>
            </w:r>
            <w:r>
              <w:rPr>
                <w:spacing w:val="-2"/>
              </w:rPr>
              <w:t>Context</w:t>
            </w:r>
            <w:r>
              <w:tab/>
            </w:r>
            <w:r>
              <w:rPr>
                <w:spacing w:val="-10"/>
              </w:rPr>
              <w:t>2</w:t>
            </w:r>
          </w:hyperlink>
        </w:p>
        <w:p w14:paraId="550745E6" w14:textId="77777777" w:rsidR="00E87903" w:rsidRDefault="00E87903">
          <w:pPr>
            <w:pStyle w:val="TOC1"/>
            <w:numPr>
              <w:ilvl w:val="0"/>
              <w:numId w:val="2"/>
            </w:numPr>
            <w:tabs>
              <w:tab w:val="left" w:pos="815"/>
              <w:tab w:val="right" w:pos="8165"/>
            </w:tabs>
            <w:spacing w:before="83"/>
            <w:ind w:left="815" w:hanging="359"/>
          </w:pPr>
          <w:hyperlink w:anchor="_TOC_250011" w:history="1">
            <w:r>
              <w:t>Policy</w:t>
            </w:r>
            <w:r>
              <w:rPr>
                <w:spacing w:val="-1"/>
              </w:rPr>
              <w:t xml:space="preserve"> </w:t>
            </w:r>
            <w:r>
              <w:rPr>
                <w:spacing w:val="-2"/>
              </w:rPr>
              <w:t>Statement</w:t>
            </w:r>
            <w:r>
              <w:tab/>
            </w:r>
            <w:r>
              <w:rPr>
                <w:spacing w:val="-10"/>
              </w:rPr>
              <w:t>2</w:t>
            </w:r>
          </w:hyperlink>
        </w:p>
        <w:p w14:paraId="131165FE" w14:textId="77777777" w:rsidR="00E87903" w:rsidRDefault="00E87903">
          <w:pPr>
            <w:pStyle w:val="TOC1"/>
            <w:numPr>
              <w:ilvl w:val="0"/>
              <w:numId w:val="2"/>
            </w:numPr>
            <w:tabs>
              <w:tab w:val="left" w:pos="815"/>
              <w:tab w:val="right" w:pos="8165"/>
            </w:tabs>
            <w:ind w:left="815" w:hanging="359"/>
          </w:pPr>
          <w:hyperlink w:anchor="_TOC_250010" w:history="1">
            <w:r>
              <w:t>Risk</w:t>
            </w:r>
            <w:r>
              <w:rPr>
                <w:spacing w:val="-4"/>
              </w:rPr>
              <w:t xml:space="preserve"> </w:t>
            </w:r>
            <w:r>
              <w:t>Assessment</w:t>
            </w:r>
            <w:r>
              <w:rPr>
                <w:spacing w:val="-3"/>
              </w:rPr>
              <w:t xml:space="preserve"> </w:t>
            </w:r>
            <w:r>
              <w:t>and</w:t>
            </w:r>
            <w:r>
              <w:rPr>
                <w:spacing w:val="-7"/>
              </w:rPr>
              <w:t xml:space="preserve"> </w:t>
            </w:r>
            <w:r>
              <w:t>Action</w:t>
            </w:r>
            <w:r>
              <w:rPr>
                <w:spacing w:val="-6"/>
              </w:rPr>
              <w:t xml:space="preserve"> </w:t>
            </w:r>
            <w:r>
              <w:rPr>
                <w:spacing w:val="-4"/>
              </w:rPr>
              <w:t>Plan</w:t>
            </w:r>
            <w:r>
              <w:tab/>
            </w:r>
            <w:r>
              <w:rPr>
                <w:spacing w:val="-10"/>
              </w:rPr>
              <w:t>3</w:t>
            </w:r>
          </w:hyperlink>
        </w:p>
        <w:p w14:paraId="1D828828" w14:textId="77777777" w:rsidR="00E87903" w:rsidRDefault="00E87903">
          <w:pPr>
            <w:pStyle w:val="TOC1"/>
            <w:numPr>
              <w:ilvl w:val="0"/>
              <w:numId w:val="2"/>
            </w:numPr>
            <w:tabs>
              <w:tab w:val="left" w:pos="815"/>
              <w:tab w:val="right" w:pos="8165"/>
            </w:tabs>
            <w:spacing w:before="84"/>
            <w:ind w:left="815" w:hanging="359"/>
          </w:pPr>
          <w:hyperlink w:anchor="_TOC_250009" w:history="1">
            <w:r>
              <w:t xml:space="preserve">Staff </w:t>
            </w:r>
            <w:r>
              <w:rPr>
                <w:spacing w:val="-2"/>
              </w:rPr>
              <w:t>Training</w:t>
            </w:r>
            <w:r>
              <w:tab/>
            </w:r>
            <w:r>
              <w:rPr>
                <w:spacing w:val="-10"/>
              </w:rPr>
              <w:t>3</w:t>
            </w:r>
          </w:hyperlink>
        </w:p>
        <w:p w14:paraId="33AE39ED" w14:textId="1783F8F6" w:rsidR="00E87903" w:rsidRDefault="00E87903">
          <w:pPr>
            <w:pStyle w:val="TOC1"/>
            <w:numPr>
              <w:ilvl w:val="0"/>
              <w:numId w:val="2"/>
            </w:numPr>
            <w:tabs>
              <w:tab w:val="left" w:pos="815"/>
              <w:tab w:val="right" w:pos="8165"/>
            </w:tabs>
            <w:ind w:left="815" w:hanging="359"/>
          </w:pPr>
          <w:hyperlink w:anchor="_TOC_250008" w:history="1">
            <w:r>
              <w:t>External</w:t>
            </w:r>
            <w:r>
              <w:rPr>
                <w:spacing w:val="-8"/>
              </w:rPr>
              <w:t xml:space="preserve"> </w:t>
            </w:r>
            <w:r>
              <w:rPr>
                <w:spacing w:val="-2"/>
              </w:rPr>
              <w:t>Speakers</w:t>
            </w:r>
            <w:r>
              <w:tab/>
            </w:r>
            <w:r w:rsidR="00B241F5">
              <w:rPr>
                <w:spacing w:val="-10"/>
              </w:rPr>
              <w:t>4</w:t>
            </w:r>
          </w:hyperlink>
        </w:p>
        <w:p w14:paraId="3DF1194E" w14:textId="2AA9A334" w:rsidR="00E87903" w:rsidRDefault="00E87903">
          <w:pPr>
            <w:pStyle w:val="TOC1"/>
            <w:numPr>
              <w:ilvl w:val="0"/>
              <w:numId w:val="2"/>
            </w:numPr>
            <w:tabs>
              <w:tab w:val="left" w:pos="815"/>
              <w:tab w:val="right" w:pos="8165"/>
            </w:tabs>
            <w:ind w:left="815" w:hanging="359"/>
          </w:pPr>
          <w:hyperlink w:anchor="_TOC_250007" w:history="1">
            <w:r>
              <w:t>Welfare</w:t>
            </w:r>
            <w:r>
              <w:rPr>
                <w:spacing w:val="-7"/>
              </w:rPr>
              <w:t xml:space="preserve"> </w:t>
            </w:r>
            <w:r>
              <w:t>and</w:t>
            </w:r>
            <w:r>
              <w:rPr>
                <w:spacing w:val="-5"/>
              </w:rPr>
              <w:t xml:space="preserve"> </w:t>
            </w:r>
            <w:r>
              <w:t>Pastoral</w:t>
            </w:r>
            <w:r>
              <w:rPr>
                <w:spacing w:val="-2"/>
              </w:rPr>
              <w:t xml:space="preserve"> </w:t>
            </w:r>
            <w:r>
              <w:rPr>
                <w:spacing w:val="-4"/>
              </w:rPr>
              <w:t>Care</w:t>
            </w:r>
            <w:r>
              <w:tab/>
            </w:r>
          </w:hyperlink>
          <w:r w:rsidR="00B241F5">
            <w:t>4</w:t>
          </w:r>
        </w:p>
        <w:p w14:paraId="6564A7DD" w14:textId="77777777" w:rsidR="00E87903" w:rsidRDefault="00E87903">
          <w:pPr>
            <w:pStyle w:val="TOC1"/>
            <w:numPr>
              <w:ilvl w:val="0"/>
              <w:numId w:val="2"/>
            </w:numPr>
            <w:tabs>
              <w:tab w:val="left" w:pos="815"/>
              <w:tab w:val="right" w:pos="8165"/>
            </w:tabs>
            <w:spacing w:before="83"/>
            <w:ind w:left="815" w:hanging="359"/>
          </w:pPr>
          <w:hyperlink w:anchor="_TOC_250006" w:history="1">
            <w:r>
              <w:t>Information</w:t>
            </w:r>
            <w:r>
              <w:rPr>
                <w:spacing w:val="-8"/>
              </w:rPr>
              <w:t xml:space="preserve"> </w:t>
            </w:r>
            <w:r>
              <w:rPr>
                <w:spacing w:val="-2"/>
              </w:rPr>
              <w:t>Sharing</w:t>
            </w:r>
            <w:r>
              <w:tab/>
            </w:r>
            <w:r>
              <w:rPr>
                <w:spacing w:val="-10"/>
              </w:rPr>
              <w:t>4</w:t>
            </w:r>
          </w:hyperlink>
        </w:p>
        <w:p w14:paraId="6188C404" w14:textId="77777777" w:rsidR="00E87903" w:rsidRDefault="00E87903">
          <w:pPr>
            <w:pStyle w:val="TOC1"/>
            <w:numPr>
              <w:ilvl w:val="0"/>
              <w:numId w:val="2"/>
            </w:numPr>
            <w:tabs>
              <w:tab w:val="left" w:pos="815"/>
              <w:tab w:val="right" w:pos="8165"/>
            </w:tabs>
            <w:ind w:left="815" w:hanging="359"/>
          </w:pPr>
          <w:hyperlink w:anchor="_TOC_250005" w:history="1">
            <w:r>
              <w:t xml:space="preserve">IT </w:t>
            </w:r>
            <w:r>
              <w:rPr>
                <w:spacing w:val="-2"/>
              </w:rPr>
              <w:t>Policies</w:t>
            </w:r>
            <w:r>
              <w:tab/>
            </w:r>
            <w:r>
              <w:rPr>
                <w:spacing w:val="-10"/>
              </w:rPr>
              <w:t>4</w:t>
            </w:r>
          </w:hyperlink>
        </w:p>
        <w:p w14:paraId="56D4BB86" w14:textId="77777777" w:rsidR="00E87903" w:rsidRDefault="00E87903">
          <w:pPr>
            <w:pStyle w:val="TOC1"/>
            <w:numPr>
              <w:ilvl w:val="0"/>
              <w:numId w:val="2"/>
            </w:numPr>
            <w:tabs>
              <w:tab w:val="left" w:pos="815"/>
              <w:tab w:val="right" w:pos="8165"/>
            </w:tabs>
            <w:spacing w:before="79"/>
            <w:ind w:left="815" w:hanging="359"/>
          </w:pPr>
          <w:hyperlink w:anchor="_TOC_250004" w:history="1">
            <w:r>
              <w:t>Students’</w:t>
            </w:r>
            <w:r>
              <w:rPr>
                <w:spacing w:val="-5"/>
              </w:rPr>
              <w:t xml:space="preserve"> </w:t>
            </w:r>
            <w:r>
              <w:t>Union</w:t>
            </w:r>
            <w:r>
              <w:rPr>
                <w:spacing w:val="-6"/>
              </w:rPr>
              <w:t xml:space="preserve"> </w:t>
            </w:r>
            <w:r>
              <w:t>and</w:t>
            </w:r>
            <w:r>
              <w:rPr>
                <w:spacing w:val="-5"/>
              </w:rPr>
              <w:t xml:space="preserve"> </w:t>
            </w:r>
            <w:r>
              <w:rPr>
                <w:spacing w:val="-2"/>
              </w:rPr>
              <w:t>Societies</w:t>
            </w:r>
            <w:r>
              <w:rPr>
                <w:rFonts w:ascii="Times New Roman" w:hAnsi="Times New Roman"/>
              </w:rPr>
              <w:tab/>
            </w:r>
            <w:r>
              <w:rPr>
                <w:spacing w:val="-10"/>
              </w:rPr>
              <w:t>5</w:t>
            </w:r>
          </w:hyperlink>
        </w:p>
        <w:p w14:paraId="3A2AD700" w14:textId="77777777" w:rsidR="00E87903" w:rsidRDefault="00E87903">
          <w:pPr>
            <w:pStyle w:val="TOC1"/>
            <w:numPr>
              <w:ilvl w:val="0"/>
              <w:numId w:val="2"/>
            </w:numPr>
            <w:tabs>
              <w:tab w:val="left" w:pos="815"/>
              <w:tab w:val="right" w:pos="8165"/>
            </w:tabs>
            <w:spacing w:before="83"/>
            <w:ind w:left="815" w:hanging="359"/>
          </w:pPr>
          <w:hyperlink w:anchor="_TOC_250003" w:history="1">
            <w:r>
              <w:t>Procedure</w:t>
            </w:r>
            <w:r>
              <w:rPr>
                <w:spacing w:val="-5"/>
              </w:rPr>
              <w:t xml:space="preserve"> </w:t>
            </w:r>
            <w:r>
              <w:t>for</w:t>
            </w:r>
            <w:r>
              <w:rPr>
                <w:spacing w:val="-5"/>
              </w:rPr>
              <w:t xml:space="preserve"> </w:t>
            </w:r>
            <w:r>
              <w:t>the</w:t>
            </w:r>
            <w:r>
              <w:rPr>
                <w:spacing w:val="-3"/>
              </w:rPr>
              <w:t xml:space="preserve"> </w:t>
            </w:r>
            <w:r>
              <w:t>Referral</w:t>
            </w:r>
            <w:r>
              <w:rPr>
                <w:spacing w:val="-8"/>
              </w:rPr>
              <w:t xml:space="preserve"> </w:t>
            </w:r>
            <w:r>
              <w:t>of</w:t>
            </w:r>
            <w:r>
              <w:rPr>
                <w:spacing w:val="-8"/>
              </w:rPr>
              <w:t xml:space="preserve"> </w:t>
            </w:r>
            <w:r>
              <w:t>Concerns</w:t>
            </w:r>
            <w:r>
              <w:rPr>
                <w:spacing w:val="-8"/>
              </w:rPr>
              <w:t xml:space="preserve"> </w:t>
            </w:r>
            <w:r>
              <w:t>relating</w:t>
            </w:r>
            <w:r>
              <w:rPr>
                <w:spacing w:val="-6"/>
              </w:rPr>
              <w:t xml:space="preserve"> </w:t>
            </w:r>
            <w:r>
              <w:t>to</w:t>
            </w:r>
            <w:r>
              <w:rPr>
                <w:spacing w:val="-10"/>
              </w:rPr>
              <w:t xml:space="preserve"> </w:t>
            </w:r>
            <w:r>
              <w:rPr>
                <w:spacing w:val="-2"/>
              </w:rPr>
              <w:t>Radicalisation</w:t>
            </w:r>
            <w:r>
              <w:tab/>
            </w:r>
            <w:r>
              <w:rPr>
                <w:spacing w:val="-10"/>
              </w:rPr>
              <w:t>5</w:t>
            </w:r>
          </w:hyperlink>
        </w:p>
        <w:p w14:paraId="1886F43E" w14:textId="77777777" w:rsidR="00E87903" w:rsidRDefault="00E87903">
          <w:pPr>
            <w:pStyle w:val="TOC1"/>
            <w:numPr>
              <w:ilvl w:val="0"/>
              <w:numId w:val="2"/>
            </w:numPr>
            <w:tabs>
              <w:tab w:val="left" w:pos="815"/>
              <w:tab w:val="right" w:pos="8165"/>
            </w:tabs>
            <w:ind w:left="815" w:hanging="359"/>
          </w:pPr>
          <w:hyperlink w:anchor="_TOC_250002" w:history="1">
            <w:r>
              <w:rPr>
                <w:spacing w:val="-2"/>
              </w:rPr>
              <w:t>Responsibilities</w:t>
            </w:r>
            <w:r>
              <w:tab/>
            </w:r>
            <w:r>
              <w:rPr>
                <w:spacing w:val="-10"/>
              </w:rPr>
              <w:t>6</w:t>
            </w:r>
          </w:hyperlink>
        </w:p>
        <w:p w14:paraId="0C54AED1" w14:textId="77777777" w:rsidR="00E87903" w:rsidRDefault="00000000">
          <w:pPr>
            <w:pStyle w:val="TOC1"/>
            <w:numPr>
              <w:ilvl w:val="0"/>
              <w:numId w:val="2"/>
            </w:numPr>
            <w:tabs>
              <w:tab w:val="left" w:pos="815"/>
              <w:tab w:val="right" w:pos="8165"/>
            </w:tabs>
            <w:ind w:left="815" w:hanging="359"/>
          </w:pPr>
          <w:r>
            <w:t>Relationship</w:t>
          </w:r>
          <w:r>
            <w:rPr>
              <w:spacing w:val="-7"/>
            </w:rPr>
            <w:t xml:space="preserve"> </w:t>
          </w:r>
          <w:r>
            <w:t>with</w:t>
          </w:r>
          <w:r>
            <w:rPr>
              <w:spacing w:val="-6"/>
            </w:rPr>
            <w:t xml:space="preserve"> </w:t>
          </w:r>
          <w:r>
            <w:t>other</w:t>
          </w:r>
          <w:r>
            <w:rPr>
              <w:spacing w:val="-5"/>
            </w:rPr>
            <w:t xml:space="preserve"> </w:t>
          </w:r>
          <w:r>
            <w:rPr>
              <w:spacing w:val="-2"/>
            </w:rPr>
            <w:t>Policies</w:t>
          </w:r>
          <w:r>
            <w:tab/>
          </w:r>
          <w:r>
            <w:rPr>
              <w:spacing w:val="-10"/>
            </w:rPr>
            <w:t>6</w:t>
          </w:r>
        </w:p>
        <w:p w14:paraId="27C3358F" w14:textId="544960DD" w:rsidR="00E87903" w:rsidRDefault="00E87903">
          <w:pPr>
            <w:pStyle w:val="TOC1"/>
            <w:numPr>
              <w:ilvl w:val="0"/>
              <w:numId w:val="2"/>
            </w:numPr>
            <w:tabs>
              <w:tab w:val="left" w:pos="815"/>
              <w:tab w:val="right" w:pos="8165"/>
            </w:tabs>
            <w:spacing w:before="83"/>
            <w:ind w:left="815" w:hanging="359"/>
          </w:pPr>
          <w:hyperlink w:anchor="_TOC_250001" w:history="1">
            <w:r>
              <w:t>Review</w:t>
            </w:r>
            <w:r>
              <w:rPr>
                <w:spacing w:val="-8"/>
              </w:rPr>
              <w:t xml:space="preserve"> </w:t>
            </w:r>
            <w:r>
              <w:t xml:space="preserve">and </w:t>
            </w:r>
            <w:r>
              <w:rPr>
                <w:spacing w:val="-2"/>
              </w:rPr>
              <w:t>Monitoring</w:t>
            </w:r>
            <w:r>
              <w:tab/>
            </w:r>
          </w:hyperlink>
          <w:r w:rsidR="00AF771C">
            <w:t>7</w:t>
          </w:r>
        </w:p>
        <w:p w14:paraId="12C4216D" w14:textId="6C614F99" w:rsidR="00283995" w:rsidRDefault="00E87903">
          <w:pPr>
            <w:pStyle w:val="TOC2"/>
            <w:tabs>
              <w:tab w:val="right" w:pos="8146"/>
            </w:tabs>
          </w:pPr>
          <w:hyperlink w:anchor="_TOC_250000" w:history="1">
            <w:r>
              <w:t>Annex</w:t>
            </w:r>
            <w:r>
              <w:rPr>
                <w:spacing w:val="-9"/>
              </w:rPr>
              <w:t xml:space="preserve"> </w:t>
            </w:r>
            <w:r>
              <w:t>1</w:t>
            </w:r>
            <w:r>
              <w:rPr>
                <w:spacing w:val="-4"/>
              </w:rPr>
              <w:t xml:space="preserve"> </w:t>
            </w:r>
            <w:r>
              <w:t>–</w:t>
            </w:r>
            <w:r>
              <w:rPr>
                <w:spacing w:val="-1"/>
              </w:rPr>
              <w:t xml:space="preserve"> </w:t>
            </w:r>
            <w:r>
              <w:t>Prevent</w:t>
            </w:r>
            <w:r>
              <w:rPr>
                <w:spacing w:val="-1"/>
              </w:rPr>
              <w:t xml:space="preserve"> </w:t>
            </w:r>
            <w:r>
              <w:t>Referral</w:t>
            </w:r>
            <w:r>
              <w:rPr>
                <w:spacing w:val="-7"/>
              </w:rPr>
              <w:t xml:space="preserve"> </w:t>
            </w:r>
            <w:r>
              <w:rPr>
                <w:spacing w:val="-2"/>
              </w:rPr>
              <w:t>Process</w:t>
            </w:r>
            <w:r>
              <w:tab/>
            </w:r>
            <w:r w:rsidR="00AF771C">
              <w:rPr>
                <w:spacing w:val="-10"/>
              </w:rPr>
              <w:t>8</w:t>
            </w:r>
          </w:hyperlink>
        </w:p>
        <w:p w14:paraId="06EA7A2E" w14:textId="4706DCBC" w:rsidR="00E87903" w:rsidRDefault="00283995">
          <w:pPr>
            <w:pStyle w:val="TOC2"/>
            <w:tabs>
              <w:tab w:val="right" w:pos="8146"/>
            </w:tabs>
          </w:pPr>
          <w:r>
            <w:t>Annex 2 – Abridged Prevent Training Form</w:t>
          </w:r>
          <w:r>
            <w:tab/>
          </w:r>
          <w:r w:rsidR="00AF771C">
            <w:t>9</w:t>
          </w:r>
        </w:p>
      </w:sdtContent>
    </w:sdt>
    <w:p w14:paraId="6C5DF845" w14:textId="77777777" w:rsidR="00E87903" w:rsidRDefault="00000000">
      <w:pPr>
        <w:spacing w:before="664"/>
        <w:ind w:left="100"/>
        <w:rPr>
          <w:b/>
        </w:rPr>
      </w:pPr>
      <w:r>
        <w:rPr>
          <w:b/>
        </w:rPr>
        <w:t>Version</w:t>
      </w:r>
      <w:r>
        <w:rPr>
          <w:b/>
          <w:spacing w:val="-2"/>
        </w:rPr>
        <w:t xml:space="preserve"> History</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1873"/>
        <w:gridCol w:w="3433"/>
        <w:gridCol w:w="2597"/>
      </w:tblGrid>
      <w:tr w:rsidR="00E87903" w14:paraId="24E13027" w14:textId="77777777">
        <w:trPr>
          <w:trHeight w:val="253"/>
        </w:trPr>
        <w:tc>
          <w:tcPr>
            <w:tcW w:w="1114" w:type="dxa"/>
          </w:tcPr>
          <w:p w14:paraId="6C0A6CCB" w14:textId="77777777" w:rsidR="00E87903" w:rsidRDefault="00000000">
            <w:pPr>
              <w:pStyle w:val="TableParagraph"/>
              <w:spacing w:line="234" w:lineRule="exact"/>
              <w:ind w:left="110"/>
              <w:rPr>
                <w:b/>
              </w:rPr>
            </w:pPr>
            <w:r>
              <w:rPr>
                <w:b/>
                <w:spacing w:val="-2"/>
              </w:rPr>
              <w:t>Version</w:t>
            </w:r>
          </w:p>
        </w:tc>
        <w:tc>
          <w:tcPr>
            <w:tcW w:w="1873" w:type="dxa"/>
          </w:tcPr>
          <w:p w14:paraId="66FCA027" w14:textId="77777777" w:rsidR="00E87903" w:rsidRDefault="00000000">
            <w:pPr>
              <w:pStyle w:val="TableParagraph"/>
              <w:spacing w:line="234" w:lineRule="exact"/>
              <w:ind w:left="105"/>
              <w:rPr>
                <w:b/>
              </w:rPr>
            </w:pPr>
            <w:r>
              <w:rPr>
                <w:b/>
              </w:rPr>
              <w:t>Approved</w:t>
            </w:r>
            <w:r>
              <w:rPr>
                <w:b/>
                <w:spacing w:val="-4"/>
              </w:rPr>
              <w:t xml:space="preserve"> </w:t>
            </w:r>
            <w:r>
              <w:rPr>
                <w:b/>
                <w:spacing w:val="-5"/>
              </w:rPr>
              <w:t>by</w:t>
            </w:r>
          </w:p>
        </w:tc>
        <w:tc>
          <w:tcPr>
            <w:tcW w:w="3433" w:type="dxa"/>
          </w:tcPr>
          <w:p w14:paraId="0498F47A" w14:textId="77777777" w:rsidR="00E87903" w:rsidRDefault="00000000">
            <w:pPr>
              <w:pStyle w:val="TableParagraph"/>
              <w:spacing w:line="234" w:lineRule="exact"/>
              <w:ind w:left="105"/>
              <w:rPr>
                <w:b/>
              </w:rPr>
            </w:pPr>
            <w:r>
              <w:rPr>
                <w:b/>
              </w:rPr>
              <w:t>Revisions</w:t>
            </w:r>
            <w:r>
              <w:rPr>
                <w:b/>
                <w:spacing w:val="-7"/>
              </w:rPr>
              <w:t xml:space="preserve"> </w:t>
            </w:r>
            <w:r>
              <w:rPr>
                <w:b/>
                <w:spacing w:val="-4"/>
              </w:rPr>
              <w:t>made</w:t>
            </w:r>
          </w:p>
        </w:tc>
        <w:tc>
          <w:tcPr>
            <w:tcW w:w="2597" w:type="dxa"/>
          </w:tcPr>
          <w:p w14:paraId="7AE7ACE8" w14:textId="77777777" w:rsidR="00E87903" w:rsidRDefault="00000000">
            <w:pPr>
              <w:pStyle w:val="TableParagraph"/>
              <w:spacing w:line="234" w:lineRule="exact"/>
              <w:ind w:left="105"/>
              <w:rPr>
                <w:b/>
              </w:rPr>
            </w:pPr>
            <w:r>
              <w:rPr>
                <w:b/>
                <w:spacing w:val="-4"/>
              </w:rPr>
              <w:t>Date</w:t>
            </w:r>
          </w:p>
        </w:tc>
      </w:tr>
      <w:tr w:rsidR="00E87903" w14:paraId="135DB598" w14:textId="77777777">
        <w:trPr>
          <w:trHeight w:val="1267"/>
        </w:trPr>
        <w:tc>
          <w:tcPr>
            <w:tcW w:w="1114" w:type="dxa"/>
          </w:tcPr>
          <w:p w14:paraId="6E0102FC" w14:textId="77777777" w:rsidR="00E87903" w:rsidRPr="00EF0C61" w:rsidRDefault="00000000">
            <w:pPr>
              <w:pStyle w:val="TableParagraph"/>
              <w:ind w:left="110"/>
            </w:pPr>
            <w:r w:rsidRPr="00EF0C61">
              <w:rPr>
                <w:spacing w:val="-5"/>
              </w:rPr>
              <w:t>4.1</w:t>
            </w:r>
          </w:p>
        </w:tc>
        <w:tc>
          <w:tcPr>
            <w:tcW w:w="1873" w:type="dxa"/>
          </w:tcPr>
          <w:p w14:paraId="37DC6DF1" w14:textId="77777777" w:rsidR="00E87903" w:rsidRPr="00EF0C61" w:rsidRDefault="00000000">
            <w:pPr>
              <w:pStyle w:val="TableParagraph"/>
              <w:ind w:left="105"/>
            </w:pPr>
            <w:r w:rsidRPr="00EF0C61">
              <w:rPr>
                <w:spacing w:val="-2"/>
              </w:rPr>
              <w:t>Council</w:t>
            </w:r>
          </w:p>
        </w:tc>
        <w:tc>
          <w:tcPr>
            <w:tcW w:w="3433" w:type="dxa"/>
          </w:tcPr>
          <w:p w14:paraId="1E727BB6" w14:textId="544CBB21" w:rsidR="00E87903" w:rsidRPr="00EF0C61" w:rsidRDefault="00000000">
            <w:pPr>
              <w:pStyle w:val="TableParagraph"/>
              <w:ind w:left="105"/>
            </w:pPr>
            <w:r w:rsidRPr="00EF0C61">
              <w:t>Updated job titles, rearranged clauses, removal of External Speakers</w:t>
            </w:r>
            <w:r w:rsidRPr="00EF0C61">
              <w:rPr>
                <w:spacing w:val="-8"/>
              </w:rPr>
              <w:t xml:space="preserve"> </w:t>
            </w:r>
            <w:r w:rsidRPr="00EF0C61">
              <w:t>section</w:t>
            </w:r>
            <w:r w:rsidRPr="00EF0C61">
              <w:rPr>
                <w:spacing w:val="-11"/>
              </w:rPr>
              <w:t xml:space="preserve"> </w:t>
            </w:r>
            <w:r w:rsidRPr="00EF0C61">
              <w:t>to</w:t>
            </w:r>
            <w:r w:rsidRPr="00EF0C61">
              <w:rPr>
                <w:spacing w:val="-7"/>
              </w:rPr>
              <w:t xml:space="preserve"> </w:t>
            </w:r>
            <w:r w:rsidRPr="00EF0C61">
              <w:t>new</w:t>
            </w:r>
            <w:r w:rsidRPr="00EF0C61">
              <w:rPr>
                <w:spacing w:val="-13"/>
              </w:rPr>
              <w:t xml:space="preserve"> </w:t>
            </w:r>
            <w:r w:rsidR="007B69A7" w:rsidRPr="00EF0C61">
              <w:t>policy.</w:t>
            </w:r>
          </w:p>
          <w:p w14:paraId="2900C1B2" w14:textId="6E8C3A46" w:rsidR="00E87903" w:rsidRPr="00EF0C61" w:rsidRDefault="007B69A7">
            <w:pPr>
              <w:pStyle w:val="TableParagraph"/>
              <w:spacing w:line="254" w:lineRule="exact"/>
              <w:ind w:left="105"/>
            </w:pPr>
            <w:r>
              <w:t>I</w:t>
            </w:r>
            <w:r w:rsidR="00000000" w:rsidRPr="00EF0C61">
              <w:t>mprovements</w:t>
            </w:r>
            <w:r w:rsidR="00000000" w:rsidRPr="00EF0C61">
              <w:rPr>
                <w:spacing w:val="-14"/>
              </w:rPr>
              <w:t xml:space="preserve"> </w:t>
            </w:r>
            <w:r w:rsidR="00000000" w:rsidRPr="00EF0C61">
              <w:t>to</w:t>
            </w:r>
            <w:r w:rsidR="00000000" w:rsidRPr="00EF0C61">
              <w:rPr>
                <w:spacing w:val="-12"/>
              </w:rPr>
              <w:t xml:space="preserve"> </w:t>
            </w:r>
            <w:r w:rsidR="00000000" w:rsidRPr="00EF0C61">
              <w:t>the</w:t>
            </w:r>
            <w:r w:rsidR="00000000" w:rsidRPr="00EF0C61">
              <w:rPr>
                <w:spacing w:val="-12"/>
              </w:rPr>
              <w:t xml:space="preserve"> </w:t>
            </w:r>
            <w:r w:rsidR="00000000" w:rsidRPr="00EF0C61">
              <w:t>Prevent Referral Procedure.</w:t>
            </w:r>
          </w:p>
        </w:tc>
        <w:tc>
          <w:tcPr>
            <w:tcW w:w="2597" w:type="dxa"/>
          </w:tcPr>
          <w:p w14:paraId="1D139592" w14:textId="77777777" w:rsidR="00E87903" w:rsidRPr="00EF0C61" w:rsidRDefault="00000000">
            <w:pPr>
              <w:pStyle w:val="TableParagraph"/>
              <w:ind w:left="105"/>
            </w:pPr>
            <w:r w:rsidRPr="00EF0C61">
              <w:t>November</w:t>
            </w:r>
            <w:r w:rsidRPr="00EF0C61">
              <w:rPr>
                <w:spacing w:val="-7"/>
              </w:rPr>
              <w:t xml:space="preserve"> </w:t>
            </w:r>
            <w:r w:rsidRPr="00EF0C61">
              <w:rPr>
                <w:spacing w:val="-4"/>
              </w:rPr>
              <w:t>2024</w:t>
            </w:r>
          </w:p>
        </w:tc>
      </w:tr>
      <w:tr w:rsidR="00E87903" w14:paraId="4888331D" w14:textId="77777777">
        <w:trPr>
          <w:trHeight w:val="254"/>
        </w:trPr>
        <w:tc>
          <w:tcPr>
            <w:tcW w:w="1114" w:type="dxa"/>
          </w:tcPr>
          <w:p w14:paraId="0D0C3A80" w14:textId="69E00697" w:rsidR="00E87903" w:rsidRPr="00D57CA3" w:rsidRDefault="00D57CA3">
            <w:pPr>
              <w:pStyle w:val="TableParagraph"/>
            </w:pPr>
            <w:r w:rsidRPr="00D57CA3">
              <w:t>4.2</w:t>
            </w:r>
          </w:p>
        </w:tc>
        <w:tc>
          <w:tcPr>
            <w:tcW w:w="1873" w:type="dxa"/>
          </w:tcPr>
          <w:p w14:paraId="292CEF68" w14:textId="2DFBB118" w:rsidR="00E87903" w:rsidRPr="00D57CA3" w:rsidRDefault="00D57CA3">
            <w:pPr>
              <w:pStyle w:val="TableParagraph"/>
            </w:pPr>
            <w:r>
              <w:t>Registrar</w:t>
            </w:r>
            <w:r>
              <w:t xml:space="preserve"> &amp; Chief Administrative Officer</w:t>
            </w:r>
          </w:p>
        </w:tc>
        <w:tc>
          <w:tcPr>
            <w:tcW w:w="3433" w:type="dxa"/>
          </w:tcPr>
          <w:p w14:paraId="3BE93762" w14:textId="577B67A7" w:rsidR="00E87903" w:rsidRPr="00D57CA3" w:rsidRDefault="00D57CA3">
            <w:pPr>
              <w:pStyle w:val="TableParagraph"/>
            </w:pPr>
            <w:r w:rsidRPr="00D57CA3">
              <w:t>Inclusion of abridged training route for non-permanent staff.</w:t>
            </w:r>
          </w:p>
        </w:tc>
        <w:tc>
          <w:tcPr>
            <w:tcW w:w="2597" w:type="dxa"/>
          </w:tcPr>
          <w:p w14:paraId="7CFE72D4" w14:textId="0A895BF4" w:rsidR="00E87903" w:rsidRPr="00D57CA3" w:rsidRDefault="00D57CA3">
            <w:pPr>
              <w:pStyle w:val="TableParagraph"/>
            </w:pPr>
            <w:r>
              <w:t>May 2026</w:t>
            </w:r>
          </w:p>
        </w:tc>
      </w:tr>
      <w:tr w:rsidR="00E87903" w14:paraId="11933A5B" w14:textId="77777777">
        <w:trPr>
          <w:trHeight w:val="249"/>
        </w:trPr>
        <w:tc>
          <w:tcPr>
            <w:tcW w:w="1114" w:type="dxa"/>
          </w:tcPr>
          <w:p w14:paraId="2C1DC25E" w14:textId="77777777" w:rsidR="00E87903" w:rsidRDefault="00E87903">
            <w:pPr>
              <w:pStyle w:val="TableParagraph"/>
              <w:rPr>
                <w:rFonts w:ascii="Times New Roman"/>
                <w:sz w:val="18"/>
              </w:rPr>
            </w:pPr>
          </w:p>
        </w:tc>
        <w:tc>
          <w:tcPr>
            <w:tcW w:w="1873" w:type="dxa"/>
          </w:tcPr>
          <w:p w14:paraId="0CB65A08" w14:textId="77777777" w:rsidR="00E87903" w:rsidRDefault="00E87903">
            <w:pPr>
              <w:pStyle w:val="TableParagraph"/>
              <w:rPr>
                <w:rFonts w:ascii="Times New Roman"/>
                <w:sz w:val="18"/>
              </w:rPr>
            </w:pPr>
          </w:p>
        </w:tc>
        <w:tc>
          <w:tcPr>
            <w:tcW w:w="3433" w:type="dxa"/>
          </w:tcPr>
          <w:p w14:paraId="4AA89C21" w14:textId="77777777" w:rsidR="00E87903" w:rsidRDefault="00E87903">
            <w:pPr>
              <w:pStyle w:val="TableParagraph"/>
              <w:rPr>
                <w:rFonts w:ascii="Times New Roman"/>
                <w:sz w:val="18"/>
              </w:rPr>
            </w:pPr>
          </w:p>
        </w:tc>
        <w:tc>
          <w:tcPr>
            <w:tcW w:w="2597" w:type="dxa"/>
          </w:tcPr>
          <w:p w14:paraId="417A72CF" w14:textId="77777777" w:rsidR="00E87903" w:rsidRDefault="00E87903">
            <w:pPr>
              <w:pStyle w:val="TableParagraph"/>
              <w:rPr>
                <w:rFonts w:ascii="Times New Roman"/>
                <w:sz w:val="18"/>
              </w:rPr>
            </w:pPr>
          </w:p>
        </w:tc>
      </w:tr>
      <w:tr w:rsidR="00E87903" w14:paraId="0CDAB19A" w14:textId="77777777">
        <w:trPr>
          <w:trHeight w:val="254"/>
        </w:trPr>
        <w:tc>
          <w:tcPr>
            <w:tcW w:w="1114" w:type="dxa"/>
          </w:tcPr>
          <w:p w14:paraId="58326FA7" w14:textId="77777777" w:rsidR="00E87903" w:rsidRDefault="00E87903">
            <w:pPr>
              <w:pStyle w:val="TableParagraph"/>
              <w:rPr>
                <w:rFonts w:ascii="Times New Roman"/>
                <w:sz w:val="18"/>
              </w:rPr>
            </w:pPr>
          </w:p>
        </w:tc>
        <w:tc>
          <w:tcPr>
            <w:tcW w:w="1873" w:type="dxa"/>
          </w:tcPr>
          <w:p w14:paraId="21F23528" w14:textId="77777777" w:rsidR="00E87903" w:rsidRDefault="00E87903">
            <w:pPr>
              <w:pStyle w:val="TableParagraph"/>
              <w:rPr>
                <w:rFonts w:ascii="Times New Roman"/>
                <w:sz w:val="18"/>
              </w:rPr>
            </w:pPr>
          </w:p>
        </w:tc>
        <w:tc>
          <w:tcPr>
            <w:tcW w:w="3433" w:type="dxa"/>
          </w:tcPr>
          <w:p w14:paraId="63EE110D" w14:textId="77777777" w:rsidR="00E87903" w:rsidRDefault="00E87903">
            <w:pPr>
              <w:pStyle w:val="TableParagraph"/>
              <w:rPr>
                <w:rFonts w:ascii="Times New Roman"/>
                <w:sz w:val="18"/>
              </w:rPr>
            </w:pPr>
          </w:p>
        </w:tc>
        <w:tc>
          <w:tcPr>
            <w:tcW w:w="2597" w:type="dxa"/>
          </w:tcPr>
          <w:p w14:paraId="3F11118A" w14:textId="77777777" w:rsidR="00E87903" w:rsidRDefault="00E87903">
            <w:pPr>
              <w:pStyle w:val="TableParagraph"/>
              <w:rPr>
                <w:rFonts w:ascii="Times New Roman"/>
                <w:sz w:val="18"/>
              </w:rPr>
            </w:pPr>
          </w:p>
        </w:tc>
      </w:tr>
      <w:tr w:rsidR="00E87903" w14:paraId="610098BC" w14:textId="77777777">
        <w:trPr>
          <w:trHeight w:val="253"/>
        </w:trPr>
        <w:tc>
          <w:tcPr>
            <w:tcW w:w="1114" w:type="dxa"/>
          </w:tcPr>
          <w:p w14:paraId="3CDC2BF3" w14:textId="77777777" w:rsidR="00E87903" w:rsidRDefault="00E87903">
            <w:pPr>
              <w:pStyle w:val="TableParagraph"/>
              <w:rPr>
                <w:rFonts w:ascii="Times New Roman"/>
                <w:sz w:val="18"/>
              </w:rPr>
            </w:pPr>
          </w:p>
        </w:tc>
        <w:tc>
          <w:tcPr>
            <w:tcW w:w="1873" w:type="dxa"/>
          </w:tcPr>
          <w:p w14:paraId="658EDC4C" w14:textId="77777777" w:rsidR="00E87903" w:rsidRDefault="00E87903">
            <w:pPr>
              <w:pStyle w:val="TableParagraph"/>
              <w:rPr>
                <w:rFonts w:ascii="Times New Roman"/>
                <w:sz w:val="18"/>
              </w:rPr>
            </w:pPr>
          </w:p>
        </w:tc>
        <w:tc>
          <w:tcPr>
            <w:tcW w:w="3433" w:type="dxa"/>
          </w:tcPr>
          <w:p w14:paraId="34A63357" w14:textId="77777777" w:rsidR="00E87903" w:rsidRDefault="00E87903">
            <w:pPr>
              <w:pStyle w:val="TableParagraph"/>
              <w:rPr>
                <w:rFonts w:ascii="Times New Roman"/>
                <w:sz w:val="18"/>
              </w:rPr>
            </w:pPr>
          </w:p>
        </w:tc>
        <w:tc>
          <w:tcPr>
            <w:tcW w:w="2597" w:type="dxa"/>
          </w:tcPr>
          <w:p w14:paraId="670C6160" w14:textId="77777777" w:rsidR="00E87903" w:rsidRDefault="00E87903">
            <w:pPr>
              <w:pStyle w:val="TableParagraph"/>
              <w:rPr>
                <w:rFonts w:ascii="Times New Roman"/>
                <w:sz w:val="18"/>
              </w:rPr>
            </w:pPr>
          </w:p>
        </w:tc>
      </w:tr>
    </w:tbl>
    <w:p w14:paraId="6EF03D9C" w14:textId="77777777" w:rsidR="00E87903" w:rsidRDefault="00E87903">
      <w:pPr>
        <w:rPr>
          <w:rFonts w:ascii="Times New Roman"/>
          <w:sz w:val="18"/>
        </w:rPr>
        <w:sectPr w:rsidR="00E87903">
          <w:headerReference w:type="default" r:id="rId7"/>
          <w:footerReference w:type="default" r:id="rId8"/>
          <w:type w:val="continuous"/>
          <w:pgSz w:w="11910" w:h="16840"/>
          <w:pgMar w:top="1340" w:right="1320" w:bottom="1320" w:left="1340" w:header="468" w:footer="1122" w:gutter="0"/>
          <w:pgNumType w:start="1"/>
          <w:cols w:space="720"/>
        </w:sectPr>
      </w:pPr>
    </w:p>
    <w:p w14:paraId="1178774C" w14:textId="77777777" w:rsidR="00E87903" w:rsidRDefault="00000000">
      <w:pPr>
        <w:pStyle w:val="Heading1"/>
        <w:numPr>
          <w:ilvl w:val="0"/>
          <w:numId w:val="1"/>
        </w:numPr>
        <w:tabs>
          <w:tab w:val="left" w:pos="820"/>
        </w:tabs>
        <w:spacing w:before="91"/>
        <w:ind w:left="820" w:hanging="720"/>
      </w:pPr>
      <w:bookmarkStart w:id="0" w:name="_TOC_250014"/>
      <w:bookmarkEnd w:id="0"/>
      <w:r>
        <w:rPr>
          <w:spacing w:val="-2"/>
        </w:rPr>
        <w:lastRenderedPageBreak/>
        <w:t>Purpose</w:t>
      </w:r>
    </w:p>
    <w:p w14:paraId="55854832" w14:textId="77777777" w:rsidR="00E87903" w:rsidRDefault="00000000">
      <w:pPr>
        <w:pStyle w:val="ListParagraph"/>
        <w:numPr>
          <w:ilvl w:val="1"/>
          <w:numId w:val="1"/>
        </w:numPr>
        <w:tabs>
          <w:tab w:val="left" w:pos="818"/>
          <w:tab w:val="left" w:pos="821"/>
        </w:tabs>
        <w:spacing w:before="251"/>
        <w:ind w:right="107"/>
        <w:jc w:val="both"/>
      </w:pPr>
      <w:r>
        <w:t>The Prevent Duty Guidance for higher education institutions in England and Wales, published</w:t>
      </w:r>
      <w:r>
        <w:rPr>
          <w:spacing w:val="-4"/>
        </w:rPr>
        <w:t xml:space="preserve"> </w:t>
      </w:r>
      <w:r>
        <w:t>in</w:t>
      </w:r>
      <w:r>
        <w:rPr>
          <w:spacing w:val="-4"/>
        </w:rPr>
        <w:t xml:space="preserve"> </w:t>
      </w:r>
      <w:r>
        <w:t>March</w:t>
      </w:r>
      <w:r>
        <w:rPr>
          <w:spacing w:val="-9"/>
        </w:rPr>
        <w:t xml:space="preserve"> </w:t>
      </w:r>
      <w:r>
        <w:t>2015,</w:t>
      </w:r>
      <w:r>
        <w:rPr>
          <w:spacing w:val="-5"/>
        </w:rPr>
        <w:t xml:space="preserve"> </w:t>
      </w:r>
      <w:r>
        <w:t>came</w:t>
      </w:r>
      <w:r>
        <w:rPr>
          <w:spacing w:val="-9"/>
        </w:rPr>
        <w:t xml:space="preserve"> </w:t>
      </w:r>
      <w:r>
        <w:t>into</w:t>
      </w:r>
      <w:r>
        <w:rPr>
          <w:spacing w:val="-9"/>
        </w:rPr>
        <w:t xml:space="preserve"> </w:t>
      </w:r>
      <w:r>
        <w:t>effect</w:t>
      </w:r>
      <w:r>
        <w:rPr>
          <w:spacing w:val="-10"/>
        </w:rPr>
        <w:t xml:space="preserve"> </w:t>
      </w:r>
      <w:r>
        <w:t>on</w:t>
      </w:r>
      <w:r>
        <w:rPr>
          <w:spacing w:val="-9"/>
        </w:rPr>
        <w:t xml:space="preserve"> </w:t>
      </w:r>
      <w:r>
        <w:t>18th</w:t>
      </w:r>
      <w:r>
        <w:rPr>
          <w:spacing w:val="-14"/>
        </w:rPr>
        <w:t xml:space="preserve"> </w:t>
      </w:r>
      <w:r>
        <w:t>September</w:t>
      </w:r>
      <w:r>
        <w:rPr>
          <w:spacing w:val="-12"/>
        </w:rPr>
        <w:t xml:space="preserve"> </w:t>
      </w:r>
      <w:r>
        <w:t>2015</w:t>
      </w:r>
      <w:r>
        <w:rPr>
          <w:spacing w:val="-9"/>
        </w:rPr>
        <w:t xml:space="preserve"> </w:t>
      </w:r>
      <w:r>
        <w:t>following</w:t>
      </w:r>
      <w:r>
        <w:rPr>
          <w:spacing w:val="-9"/>
        </w:rPr>
        <w:t xml:space="preserve"> </w:t>
      </w:r>
      <w:r>
        <w:t>approval by Parliament. It sets out the expectation that universities will put in place policies for external speakers and events, the training of staff, welfare and pastoral care and the use</w:t>
      </w:r>
      <w:r>
        <w:rPr>
          <w:spacing w:val="-3"/>
        </w:rPr>
        <w:t xml:space="preserve"> </w:t>
      </w:r>
      <w:r>
        <w:t>of</w:t>
      </w:r>
      <w:r>
        <w:rPr>
          <w:spacing w:val="-4"/>
        </w:rPr>
        <w:t xml:space="preserve"> </w:t>
      </w:r>
      <w:r>
        <w:t>IT. It also</w:t>
      </w:r>
      <w:r>
        <w:rPr>
          <w:spacing w:val="-3"/>
        </w:rPr>
        <w:t xml:space="preserve"> </w:t>
      </w:r>
      <w:r>
        <w:t>makes clear</w:t>
      </w:r>
      <w:r>
        <w:rPr>
          <w:spacing w:val="-7"/>
        </w:rPr>
        <w:t xml:space="preserve"> </w:t>
      </w:r>
      <w:r>
        <w:t>that the</w:t>
      </w:r>
      <w:r>
        <w:rPr>
          <w:spacing w:val="-3"/>
        </w:rPr>
        <w:t xml:space="preserve"> </w:t>
      </w:r>
      <w:r>
        <w:t>approach to</w:t>
      </w:r>
      <w:r>
        <w:rPr>
          <w:spacing w:val="-3"/>
        </w:rPr>
        <w:t xml:space="preserve"> </w:t>
      </w:r>
      <w:r>
        <w:t>the</w:t>
      </w:r>
      <w:r>
        <w:rPr>
          <w:spacing w:val="-3"/>
        </w:rPr>
        <w:t xml:space="preserve"> </w:t>
      </w:r>
      <w:r>
        <w:t>Duty</w:t>
      </w:r>
      <w:r>
        <w:rPr>
          <w:spacing w:val="-5"/>
        </w:rPr>
        <w:t xml:space="preserve"> </w:t>
      </w:r>
      <w:r>
        <w:t>should be reasonable</w:t>
      </w:r>
      <w:r>
        <w:rPr>
          <w:spacing w:val="-3"/>
        </w:rPr>
        <w:t xml:space="preserve"> </w:t>
      </w:r>
      <w:r>
        <w:t>and proportionate in the context of the assessment of risk in the local environment.</w:t>
      </w:r>
    </w:p>
    <w:p w14:paraId="752F78BB" w14:textId="77777777" w:rsidR="00E87903" w:rsidRDefault="00E87903">
      <w:pPr>
        <w:pStyle w:val="BodyText"/>
        <w:spacing w:before="1"/>
      </w:pPr>
    </w:p>
    <w:p w14:paraId="3937A495" w14:textId="77777777" w:rsidR="00E87903" w:rsidRDefault="00000000">
      <w:pPr>
        <w:pStyle w:val="Heading1"/>
        <w:numPr>
          <w:ilvl w:val="0"/>
          <w:numId w:val="1"/>
        </w:numPr>
        <w:tabs>
          <w:tab w:val="left" w:pos="820"/>
        </w:tabs>
        <w:ind w:left="820" w:hanging="720"/>
      </w:pPr>
      <w:bookmarkStart w:id="1" w:name="_TOC_250013"/>
      <w:bookmarkEnd w:id="1"/>
      <w:r>
        <w:rPr>
          <w:spacing w:val="-2"/>
        </w:rPr>
        <w:t>Scope</w:t>
      </w:r>
    </w:p>
    <w:p w14:paraId="26B1AB57" w14:textId="77777777" w:rsidR="00E87903" w:rsidRDefault="00000000">
      <w:pPr>
        <w:pStyle w:val="ListParagraph"/>
        <w:numPr>
          <w:ilvl w:val="1"/>
          <w:numId w:val="1"/>
        </w:numPr>
        <w:tabs>
          <w:tab w:val="left" w:pos="820"/>
        </w:tabs>
        <w:spacing w:before="251"/>
        <w:ind w:left="820" w:hanging="720"/>
      </w:pPr>
      <w:r>
        <w:t>This</w:t>
      </w:r>
      <w:r>
        <w:rPr>
          <w:spacing w:val="-7"/>
        </w:rPr>
        <w:t xml:space="preserve"> </w:t>
      </w:r>
      <w:r>
        <w:t>policy</w:t>
      </w:r>
      <w:r>
        <w:rPr>
          <w:spacing w:val="-4"/>
        </w:rPr>
        <w:t xml:space="preserve"> </w:t>
      </w:r>
      <w:r>
        <w:t>applies</w:t>
      </w:r>
      <w:r>
        <w:rPr>
          <w:spacing w:val="-4"/>
        </w:rPr>
        <w:t xml:space="preserve"> </w:t>
      </w:r>
      <w:r>
        <w:rPr>
          <w:spacing w:val="-5"/>
        </w:rPr>
        <w:t>to:</w:t>
      </w:r>
    </w:p>
    <w:p w14:paraId="0906FFD3" w14:textId="77777777" w:rsidR="00E87903" w:rsidRDefault="00000000">
      <w:pPr>
        <w:pStyle w:val="ListParagraph"/>
        <w:numPr>
          <w:ilvl w:val="2"/>
          <w:numId w:val="1"/>
        </w:numPr>
        <w:tabs>
          <w:tab w:val="left" w:pos="1232"/>
        </w:tabs>
        <w:spacing w:before="1" w:line="269" w:lineRule="exact"/>
        <w:ind w:left="1232" w:hanging="282"/>
        <w:rPr>
          <w:rFonts w:ascii="Symbol" w:hAnsi="Symbol"/>
        </w:rPr>
      </w:pPr>
      <w:r>
        <w:t>Staff</w:t>
      </w:r>
      <w:r>
        <w:rPr>
          <w:spacing w:val="-5"/>
        </w:rPr>
        <w:t xml:space="preserve"> </w:t>
      </w:r>
      <w:r>
        <w:rPr>
          <w:spacing w:val="-2"/>
        </w:rPr>
        <w:t>members.</w:t>
      </w:r>
    </w:p>
    <w:p w14:paraId="6C91059C" w14:textId="77777777" w:rsidR="00E87903" w:rsidRDefault="00000000">
      <w:pPr>
        <w:pStyle w:val="ListParagraph"/>
        <w:numPr>
          <w:ilvl w:val="2"/>
          <w:numId w:val="1"/>
        </w:numPr>
        <w:tabs>
          <w:tab w:val="left" w:pos="1232"/>
        </w:tabs>
        <w:spacing w:line="269" w:lineRule="exact"/>
        <w:ind w:left="1232" w:hanging="282"/>
        <w:rPr>
          <w:rFonts w:ascii="Symbol" w:hAnsi="Symbol"/>
        </w:rPr>
      </w:pPr>
      <w:r>
        <w:rPr>
          <w:spacing w:val="-2"/>
        </w:rPr>
        <w:t>Students.</w:t>
      </w:r>
    </w:p>
    <w:p w14:paraId="12912836" w14:textId="77777777" w:rsidR="00E87903" w:rsidRDefault="00000000">
      <w:pPr>
        <w:pStyle w:val="ListParagraph"/>
        <w:numPr>
          <w:ilvl w:val="2"/>
          <w:numId w:val="1"/>
        </w:numPr>
        <w:tabs>
          <w:tab w:val="left" w:pos="1232"/>
        </w:tabs>
        <w:spacing w:line="269" w:lineRule="exact"/>
        <w:ind w:left="1232" w:hanging="282"/>
        <w:rPr>
          <w:rFonts w:ascii="Symbol" w:hAnsi="Symbol"/>
        </w:rPr>
      </w:pPr>
      <w:r>
        <w:t>Trustees</w:t>
      </w:r>
      <w:r>
        <w:rPr>
          <w:spacing w:val="-8"/>
        </w:rPr>
        <w:t xml:space="preserve"> </w:t>
      </w:r>
      <w:r>
        <w:t>and</w:t>
      </w:r>
      <w:r>
        <w:rPr>
          <w:spacing w:val="-1"/>
        </w:rPr>
        <w:t xml:space="preserve"> </w:t>
      </w:r>
      <w:r>
        <w:t>co-opted</w:t>
      </w:r>
      <w:r>
        <w:rPr>
          <w:spacing w:val="-10"/>
        </w:rPr>
        <w:t xml:space="preserve"> </w:t>
      </w:r>
      <w:r>
        <w:rPr>
          <w:spacing w:val="-2"/>
        </w:rPr>
        <w:t>members.</w:t>
      </w:r>
    </w:p>
    <w:p w14:paraId="65C060E1" w14:textId="77777777" w:rsidR="00E87903" w:rsidRDefault="00000000">
      <w:pPr>
        <w:pStyle w:val="ListParagraph"/>
        <w:numPr>
          <w:ilvl w:val="2"/>
          <w:numId w:val="1"/>
        </w:numPr>
        <w:tabs>
          <w:tab w:val="left" w:pos="1232"/>
        </w:tabs>
        <w:spacing w:line="266" w:lineRule="exact"/>
        <w:ind w:left="1232" w:hanging="282"/>
        <w:rPr>
          <w:rFonts w:ascii="Symbol" w:hAnsi="Symbol"/>
        </w:rPr>
      </w:pPr>
      <w:r>
        <w:t>The</w:t>
      </w:r>
      <w:r>
        <w:rPr>
          <w:spacing w:val="-9"/>
        </w:rPr>
        <w:t xml:space="preserve"> </w:t>
      </w:r>
      <w:r>
        <w:t>Students’</w:t>
      </w:r>
      <w:r>
        <w:rPr>
          <w:spacing w:val="-10"/>
        </w:rPr>
        <w:t xml:space="preserve"> </w:t>
      </w:r>
      <w:r>
        <w:t>Union,</w:t>
      </w:r>
      <w:r>
        <w:rPr>
          <w:spacing w:val="-3"/>
        </w:rPr>
        <w:t xml:space="preserve"> </w:t>
      </w:r>
      <w:r>
        <w:t>including</w:t>
      </w:r>
      <w:r>
        <w:rPr>
          <w:spacing w:val="-7"/>
        </w:rPr>
        <w:t xml:space="preserve"> </w:t>
      </w:r>
      <w:r>
        <w:t>its</w:t>
      </w:r>
      <w:r>
        <w:rPr>
          <w:spacing w:val="-5"/>
        </w:rPr>
        <w:t xml:space="preserve"> </w:t>
      </w:r>
      <w:r>
        <w:t>societies,</w:t>
      </w:r>
      <w:r>
        <w:rPr>
          <w:spacing w:val="-3"/>
        </w:rPr>
        <w:t xml:space="preserve"> </w:t>
      </w:r>
      <w:r>
        <w:t>clubs</w:t>
      </w:r>
      <w:r>
        <w:rPr>
          <w:spacing w:val="-13"/>
        </w:rPr>
        <w:t xml:space="preserve"> </w:t>
      </w:r>
      <w:r>
        <w:t>and</w:t>
      </w:r>
      <w:r>
        <w:rPr>
          <w:spacing w:val="-3"/>
        </w:rPr>
        <w:t xml:space="preserve"> </w:t>
      </w:r>
      <w:r>
        <w:rPr>
          <w:spacing w:val="-2"/>
        </w:rPr>
        <w:t>associations.</w:t>
      </w:r>
    </w:p>
    <w:p w14:paraId="20517999" w14:textId="77777777" w:rsidR="00E87903" w:rsidRDefault="00000000">
      <w:pPr>
        <w:pStyle w:val="ListParagraph"/>
        <w:numPr>
          <w:ilvl w:val="2"/>
          <w:numId w:val="1"/>
        </w:numPr>
        <w:tabs>
          <w:tab w:val="left" w:pos="1231"/>
          <w:tab w:val="left" w:pos="1233"/>
        </w:tabs>
        <w:ind w:left="1233" w:right="824" w:hanging="284"/>
        <w:rPr>
          <w:rFonts w:ascii="Symbol" w:hAnsi="Symbol"/>
        </w:rPr>
      </w:pPr>
      <w:r>
        <w:t>Visiting</w:t>
      </w:r>
      <w:r>
        <w:rPr>
          <w:spacing w:val="-4"/>
        </w:rPr>
        <w:t xml:space="preserve"> </w:t>
      </w:r>
      <w:r>
        <w:t>speakers</w:t>
      </w:r>
      <w:r>
        <w:rPr>
          <w:spacing w:val="-1"/>
        </w:rPr>
        <w:t xml:space="preserve"> </w:t>
      </w:r>
      <w:r>
        <w:t>and</w:t>
      </w:r>
      <w:r>
        <w:rPr>
          <w:spacing w:val="-4"/>
        </w:rPr>
        <w:t xml:space="preserve"> </w:t>
      </w:r>
      <w:r>
        <w:t>all</w:t>
      </w:r>
      <w:r>
        <w:rPr>
          <w:spacing w:val="-7"/>
        </w:rPr>
        <w:t xml:space="preserve"> </w:t>
      </w:r>
      <w:r>
        <w:t>other</w:t>
      </w:r>
      <w:r>
        <w:rPr>
          <w:spacing w:val="-3"/>
        </w:rPr>
        <w:t xml:space="preserve"> </w:t>
      </w:r>
      <w:r>
        <w:t>persons</w:t>
      </w:r>
      <w:r>
        <w:rPr>
          <w:spacing w:val="-1"/>
        </w:rPr>
        <w:t xml:space="preserve"> </w:t>
      </w:r>
      <w:r>
        <w:t>invited or</w:t>
      </w:r>
      <w:r>
        <w:rPr>
          <w:spacing w:val="-8"/>
        </w:rPr>
        <w:t xml:space="preserve"> </w:t>
      </w:r>
      <w:r>
        <w:t>otherwise lawfully</w:t>
      </w:r>
      <w:r>
        <w:rPr>
          <w:spacing w:val="-6"/>
        </w:rPr>
        <w:t xml:space="preserve"> </w:t>
      </w:r>
      <w:r>
        <w:t>on</w:t>
      </w:r>
      <w:r>
        <w:rPr>
          <w:spacing w:val="-4"/>
        </w:rPr>
        <w:t xml:space="preserve"> </w:t>
      </w:r>
      <w:r>
        <w:t xml:space="preserve">the </w:t>
      </w:r>
      <w:r>
        <w:rPr>
          <w:spacing w:val="-2"/>
        </w:rPr>
        <w:t>premises.</w:t>
      </w:r>
    </w:p>
    <w:p w14:paraId="70B29E99" w14:textId="77777777" w:rsidR="00E87903" w:rsidRDefault="00E87903">
      <w:pPr>
        <w:pStyle w:val="BodyText"/>
        <w:spacing w:before="1"/>
      </w:pPr>
    </w:p>
    <w:p w14:paraId="0F7B4062" w14:textId="77777777" w:rsidR="00E87903" w:rsidRDefault="00000000">
      <w:pPr>
        <w:pStyle w:val="Heading1"/>
        <w:numPr>
          <w:ilvl w:val="0"/>
          <w:numId w:val="1"/>
        </w:numPr>
        <w:tabs>
          <w:tab w:val="left" w:pos="820"/>
        </w:tabs>
        <w:ind w:left="820" w:hanging="720"/>
      </w:pPr>
      <w:bookmarkStart w:id="2" w:name="_TOC_250012"/>
      <w:r>
        <w:t>Legislative</w:t>
      </w:r>
      <w:r>
        <w:rPr>
          <w:spacing w:val="-5"/>
        </w:rPr>
        <w:t xml:space="preserve"> </w:t>
      </w:r>
      <w:bookmarkEnd w:id="2"/>
      <w:r>
        <w:rPr>
          <w:spacing w:val="-2"/>
        </w:rPr>
        <w:t>Context</w:t>
      </w:r>
    </w:p>
    <w:p w14:paraId="06619931" w14:textId="77777777" w:rsidR="00E87903" w:rsidRDefault="00000000">
      <w:pPr>
        <w:pStyle w:val="ListParagraph"/>
        <w:numPr>
          <w:ilvl w:val="1"/>
          <w:numId w:val="1"/>
        </w:numPr>
        <w:tabs>
          <w:tab w:val="left" w:pos="818"/>
          <w:tab w:val="left" w:pos="821"/>
        </w:tabs>
        <w:spacing w:before="251"/>
        <w:ind w:right="119"/>
        <w:jc w:val="both"/>
      </w:pPr>
      <w:r>
        <w:t>Section 26 (I) of The Counter-Terrorism and Security Act 2015 imposes a duty (the Prevent</w:t>
      </w:r>
      <w:r>
        <w:rPr>
          <w:spacing w:val="-10"/>
        </w:rPr>
        <w:t xml:space="preserve"> </w:t>
      </w:r>
      <w:r>
        <w:t>Duty)</w:t>
      </w:r>
      <w:r>
        <w:rPr>
          <w:spacing w:val="-12"/>
        </w:rPr>
        <w:t xml:space="preserve"> </w:t>
      </w:r>
      <w:r>
        <w:t>on</w:t>
      </w:r>
      <w:r>
        <w:rPr>
          <w:spacing w:val="-14"/>
        </w:rPr>
        <w:t xml:space="preserve"> </w:t>
      </w:r>
      <w:r>
        <w:t>universities</w:t>
      </w:r>
      <w:r>
        <w:rPr>
          <w:spacing w:val="-11"/>
        </w:rPr>
        <w:t xml:space="preserve"> </w:t>
      </w:r>
      <w:r>
        <w:t>(and</w:t>
      </w:r>
      <w:r>
        <w:rPr>
          <w:spacing w:val="-14"/>
        </w:rPr>
        <w:t xml:space="preserve"> </w:t>
      </w:r>
      <w:r>
        <w:t>other</w:t>
      </w:r>
      <w:r>
        <w:rPr>
          <w:spacing w:val="-12"/>
        </w:rPr>
        <w:t xml:space="preserve"> </w:t>
      </w:r>
      <w:r>
        <w:t>public</w:t>
      </w:r>
      <w:r>
        <w:rPr>
          <w:spacing w:val="-11"/>
        </w:rPr>
        <w:t xml:space="preserve"> </w:t>
      </w:r>
      <w:r>
        <w:t>bodies)</w:t>
      </w:r>
      <w:r>
        <w:rPr>
          <w:spacing w:val="-12"/>
        </w:rPr>
        <w:t xml:space="preserve"> </w:t>
      </w:r>
      <w:r>
        <w:t>to</w:t>
      </w:r>
      <w:r>
        <w:rPr>
          <w:spacing w:val="-9"/>
        </w:rPr>
        <w:t xml:space="preserve"> </w:t>
      </w:r>
      <w:r>
        <w:t>‘have</w:t>
      </w:r>
      <w:r>
        <w:rPr>
          <w:spacing w:val="-14"/>
        </w:rPr>
        <w:t xml:space="preserve"> </w:t>
      </w:r>
      <w:r>
        <w:t>due</w:t>
      </w:r>
      <w:r>
        <w:rPr>
          <w:spacing w:val="-9"/>
        </w:rPr>
        <w:t xml:space="preserve"> </w:t>
      </w:r>
      <w:r>
        <w:t>regard</w:t>
      </w:r>
      <w:r>
        <w:rPr>
          <w:spacing w:val="-9"/>
        </w:rPr>
        <w:t xml:space="preserve"> </w:t>
      </w:r>
      <w:r>
        <w:t>to</w:t>
      </w:r>
      <w:r>
        <w:rPr>
          <w:spacing w:val="-9"/>
        </w:rPr>
        <w:t xml:space="preserve"> </w:t>
      </w:r>
      <w:r>
        <w:t>the</w:t>
      </w:r>
      <w:r>
        <w:rPr>
          <w:spacing w:val="-9"/>
        </w:rPr>
        <w:t xml:space="preserve"> </w:t>
      </w:r>
      <w:r>
        <w:t>need to prevent people from being drawn into terrorism’.</w:t>
      </w:r>
    </w:p>
    <w:p w14:paraId="693E9902" w14:textId="77777777" w:rsidR="00E87903" w:rsidRDefault="00E87903">
      <w:pPr>
        <w:pStyle w:val="BodyText"/>
        <w:spacing w:before="1"/>
      </w:pPr>
    </w:p>
    <w:p w14:paraId="2180C203" w14:textId="77777777" w:rsidR="00E87903" w:rsidRDefault="00000000">
      <w:pPr>
        <w:pStyle w:val="ListParagraph"/>
        <w:numPr>
          <w:ilvl w:val="1"/>
          <w:numId w:val="1"/>
        </w:numPr>
        <w:tabs>
          <w:tab w:val="left" w:pos="818"/>
          <w:tab w:val="left" w:pos="821"/>
        </w:tabs>
        <w:ind w:right="120"/>
        <w:jc w:val="both"/>
      </w:pPr>
      <w:r>
        <w:t>The University has taken a risk-based approach to the Prevent Duty, which is aimed primarily at safeguarding the safety and wellbeing of students and staff. The Duty is being implemented in a proportionate way that takes account of the size and context of the University and does not create additional administrative burdens on it.</w:t>
      </w:r>
    </w:p>
    <w:p w14:paraId="639FB039" w14:textId="77777777" w:rsidR="00E87903" w:rsidRDefault="00000000">
      <w:pPr>
        <w:pStyle w:val="ListParagraph"/>
        <w:numPr>
          <w:ilvl w:val="1"/>
          <w:numId w:val="1"/>
        </w:numPr>
        <w:tabs>
          <w:tab w:val="left" w:pos="818"/>
          <w:tab w:val="left" w:pos="821"/>
        </w:tabs>
        <w:spacing w:before="251"/>
        <w:ind w:right="120"/>
        <w:jc w:val="both"/>
      </w:pPr>
      <w:r>
        <w:t>The University’s statutory obligations under the Duty are balanced with those under the Duty to uphold the</w:t>
      </w:r>
      <w:r>
        <w:rPr>
          <w:spacing w:val="-1"/>
        </w:rPr>
        <w:t xml:space="preserve"> </w:t>
      </w:r>
      <w:r>
        <w:t>public-interest principles</w:t>
      </w:r>
      <w:r>
        <w:rPr>
          <w:spacing w:val="-2"/>
        </w:rPr>
        <w:t xml:space="preserve"> </w:t>
      </w:r>
      <w:r>
        <w:t>of</w:t>
      </w:r>
      <w:r>
        <w:rPr>
          <w:spacing w:val="-1"/>
        </w:rPr>
        <w:t xml:space="preserve"> </w:t>
      </w:r>
      <w:r>
        <w:t xml:space="preserve">academic freedom and freedom of </w:t>
      </w:r>
      <w:r>
        <w:rPr>
          <w:spacing w:val="-2"/>
        </w:rPr>
        <w:t>speech.</w:t>
      </w:r>
    </w:p>
    <w:p w14:paraId="00387153" w14:textId="77777777" w:rsidR="00E87903" w:rsidRDefault="00E87903">
      <w:pPr>
        <w:pStyle w:val="BodyText"/>
        <w:spacing w:before="1"/>
      </w:pPr>
    </w:p>
    <w:p w14:paraId="10601EE0" w14:textId="77777777" w:rsidR="00E87903" w:rsidRDefault="00000000">
      <w:pPr>
        <w:pStyle w:val="Heading1"/>
        <w:numPr>
          <w:ilvl w:val="0"/>
          <w:numId w:val="1"/>
        </w:numPr>
        <w:tabs>
          <w:tab w:val="left" w:pos="820"/>
        </w:tabs>
        <w:ind w:left="820" w:hanging="720"/>
      </w:pPr>
      <w:bookmarkStart w:id="3" w:name="_TOC_250011"/>
      <w:r>
        <w:t>Policy</w:t>
      </w:r>
      <w:r>
        <w:rPr>
          <w:spacing w:val="-3"/>
        </w:rPr>
        <w:t xml:space="preserve"> </w:t>
      </w:r>
      <w:bookmarkEnd w:id="3"/>
      <w:r>
        <w:rPr>
          <w:spacing w:val="-2"/>
        </w:rPr>
        <w:t>Statement</w:t>
      </w:r>
    </w:p>
    <w:p w14:paraId="528D20D0" w14:textId="77777777" w:rsidR="00E87903" w:rsidRDefault="00000000">
      <w:pPr>
        <w:pStyle w:val="ListParagraph"/>
        <w:numPr>
          <w:ilvl w:val="1"/>
          <w:numId w:val="1"/>
        </w:numPr>
        <w:tabs>
          <w:tab w:val="left" w:pos="818"/>
          <w:tab w:val="left" w:pos="821"/>
        </w:tabs>
        <w:spacing w:before="251" w:line="242" w:lineRule="auto"/>
        <w:ind w:right="122"/>
        <w:jc w:val="both"/>
      </w:pPr>
      <w:r>
        <w:t>The University takes the need to prevent people from being drawn into terrorism seriously; accordingly, the approach to implementing the Prevent Duty has been approved by the Council of the University.</w:t>
      </w:r>
    </w:p>
    <w:p w14:paraId="0B309E91" w14:textId="77777777" w:rsidR="00E87903" w:rsidRDefault="00000000">
      <w:pPr>
        <w:pStyle w:val="ListParagraph"/>
        <w:numPr>
          <w:ilvl w:val="1"/>
          <w:numId w:val="1"/>
        </w:numPr>
        <w:tabs>
          <w:tab w:val="left" w:pos="818"/>
          <w:tab w:val="left" w:pos="821"/>
        </w:tabs>
        <w:spacing w:before="247"/>
        <w:ind w:right="119"/>
        <w:jc w:val="both"/>
      </w:pPr>
      <w:r>
        <w:t>Following</w:t>
      </w:r>
      <w:r>
        <w:rPr>
          <w:spacing w:val="-10"/>
        </w:rPr>
        <w:t xml:space="preserve"> </w:t>
      </w:r>
      <w:r>
        <w:t>publication</w:t>
      </w:r>
      <w:r>
        <w:rPr>
          <w:spacing w:val="-10"/>
        </w:rPr>
        <w:t xml:space="preserve"> </w:t>
      </w:r>
      <w:r>
        <w:t>of</w:t>
      </w:r>
      <w:r>
        <w:rPr>
          <w:spacing w:val="-6"/>
        </w:rPr>
        <w:t xml:space="preserve"> </w:t>
      </w:r>
      <w:r>
        <w:t>HM</w:t>
      </w:r>
      <w:r>
        <w:rPr>
          <w:spacing w:val="-4"/>
        </w:rPr>
        <w:t xml:space="preserve"> </w:t>
      </w:r>
      <w:r>
        <w:t>Government’s</w:t>
      </w:r>
      <w:r>
        <w:rPr>
          <w:spacing w:val="-11"/>
        </w:rPr>
        <w:t xml:space="preserve"> </w:t>
      </w:r>
      <w:r>
        <w:t>Prevent</w:t>
      </w:r>
      <w:r>
        <w:rPr>
          <w:spacing w:val="-6"/>
        </w:rPr>
        <w:t xml:space="preserve"> </w:t>
      </w:r>
      <w:r>
        <w:t>Duty</w:t>
      </w:r>
      <w:r>
        <w:rPr>
          <w:spacing w:val="-7"/>
        </w:rPr>
        <w:t xml:space="preserve"> </w:t>
      </w:r>
      <w:r>
        <w:t>Guidance</w:t>
      </w:r>
      <w:r>
        <w:rPr>
          <w:spacing w:val="-5"/>
        </w:rPr>
        <w:t xml:space="preserve"> </w:t>
      </w:r>
      <w:r>
        <w:t>in</w:t>
      </w:r>
      <w:r>
        <w:rPr>
          <w:spacing w:val="-5"/>
        </w:rPr>
        <w:t xml:space="preserve"> </w:t>
      </w:r>
      <w:r>
        <w:t>March</w:t>
      </w:r>
      <w:r>
        <w:rPr>
          <w:spacing w:val="-5"/>
        </w:rPr>
        <w:t xml:space="preserve"> </w:t>
      </w:r>
      <w:r>
        <w:t>2015,</w:t>
      </w:r>
      <w:r>
        <w:rPr>
          <w:spacing w:val="-6"/>
        </w:rPr>
        <w:t xml:space="preserve"> </w:t>
      </w:r>
      <w:r>
        <w:t>the University established a Prevent Working Group, whose membership comprises key members</w:t>
      </w:r>
      <w:r>
        <w:rPr>
          <w:spacing w:val="-12"/>
        </w:rPr>
        <w:t xml:space="preserve"> </w:t>
      </w:r>
      <w:r>
        <w:t>of</w:t>
      </w:r>
      <w:r>
        <w:rPr>
          <w:spacing w:val="-11"/>
        </w:rPr>
        <w:t xml:space="preserve"> </w:t>
      </w:r>
      <w:r>
        <w:t>staff</w:t>
      </w:r>
      <w:r>
        <w:rPr>
          <w:spacing w:val="-11"/>
        </w:rPr>
        <w:t xml:space="preserve"> </w:t>
      </w:r>
      <w:r>
        <w:t>and</w:t>
      </w:r>
      <w:r>
        <w:rPr>
          <w:spacing w:val="-5"/>
        </w:rPr>
        <w:t xml:space="preserve"> </w:t>
      </w:r>
      <w:r>
        <w:t>representatives</w:t>
      </w:r>
      <w:r>
        <w:rPr>
          <w:spacing w:val="-12"/>
        </w:rPr>
        <w:t xml:space="preserve"> </w:t>
      </w:r>
      <w:r>
        <w:t>of</w:t>
      </w:r>
      <w:r>
        <w:rPr>
          <w:spacing w:val="-11"/>
        </w:rPr>
        <w:t xml:space="preserve"> </w:t>
      </w:r>
      <w:r>
        <w:t>the</w:t>
      </w:r>
      <w:r>
        <w:rPr>
          <w:spacing w:val="-10"/>
        </w:rPr>
        <w:t xml:space="preserve"> </w:t>
      </w:r>
      <w:r>
        <w:t>Students’</w:t>
      </w:r>
      <w:r>
        <w:rPr>
          <w:spacing w:val="-8"/>
        </w:rPr>
        <w:t xml:space="preserve"> </w:t>
      </w:r>
      <w:r>
        <w:t>Union.</w:t>
      </w:r>
      <w:r>
        <w:rPr>
          <w:spacing w:val="-6"/>
        </w:rPr>
        <w:t xml:space="preserve"> </w:t>
      </w:r>
      <w:r>
        <w:t>The</w:t>
      </w:r>
      <w:r>
        <w:rPr>
          <w:spacing w:val="-10"/>
        </w:rPr>
        <w:t xml:space="preserve"> </w:t>
      </w:r>
      <w:r>
        <w:t>remit</w:t>
      </w:r>
      <w:r>
        <w:rPr>
          <w:spacing w:val="-11"/>
        </w:rPr>
        <w:t xml:space="preserve"> </w:t>
      </w:r>
      <w:r>
        <w:t>of</w:t>
      </w:r>
      <w:r>
        <w:rPr>
          <w:spacing w:val="-6"/>
        </w:rPr>
        <w:t xml:space="preserve"> </w:t>
      </w:r>
      <w:r>
        <w:t>the</w:t>
      </w:r>
      <w:r>
        <w:rPr>
          <w:spacing w:val="-10"/>
        </w:rPr>
        <w:t xml:space="preserve"> </w:t>
      </w:r>
      <w:r>
        <w:t>Working Group is to advise the University on its obligations arising from the Prevent Duty</w:t>
      </w:r>
      <w:r>
        <w:rPr>
          <w:spacing w:val="-3"/>
        </w:rPr>
        <w:t xml:space="preserve"> </w:t>
      </w:r>
      <w:r>
        <w:t>and to make recommendations in respect of changes to procedures arising from it.</w:t>
      </w:r>
    </w:p>
    <w:p w14:paraId="633FE5E8" w14:textId="77777777" w:rsidR="00E87903" w:rsidRDefault="00E87903">
      <w:pPr>
        <w:pStyle w:val="BodyText"/>
        <w:spacing w:before="23"/>
      </w:pPr>
    </w:p>
    <w:p w14:paraId="2563EF31" w14:textId="77777777" w:rsidR="00E87903" w:rsidRDefault="00000000">
      <w:pPr>
        <w:pStyle w:val="ListParagraph"/>
        <w:numPr>
          <w:ilvl w:val="1"/>
          <w:numId w:val="1"/>
        </w:numPr>
        <w:tabs>
          <w:tab w:val="left" w:pos="818"/>
          <w:tab w:val="left" w:pos="821"/>
        </w:tabs>
        <w:ind w:right="115"/>
        <w:jc w:val="both"/>
      </w:pPr>
      <w:r>
        <w:t>The member of senior management responsible for ensuring that the University complies with the Prevent Duty is the Registrar &amp; Chief Administrative Officer. The Chairship of the Prevent Working Group is shared between the Registrar &amp; Chief Administrative Officer and the Head of Academic</w:t>
      </w:r>
      <w:r>
        <w:rPr>
          <w:spacing w:val="-2"/>
        </w:rPr>
        <w:t xml:space="preserve"> </w:t>
      </w:r>
      <w:r>
        <w:t>Services. Operational responsibility for Prevent is delegated through the Head of Academic Services</w:t>
      </w:r>
      <w:r>
        <w:rPr>
          <w:spacing w:val="-1"/>
        </w:rPr>
        <w:t xml:space="preserve"> </w:t>
      </w:r>
      <w:r>
        <w:t>to the Prevent Lead who, in turn,</w:t>
      </w:r>
      <w:r>
        <w:rPr>
          <w:spacing w:val="-3"/>
        </w:rPr>
        <w:t xml:space="preserve"> </w:t>
      </w:r>
      <w:r>
        <w:t>acts</w:t>
      </w:r>
      <w:r>
        <w:rPr>
          <w:spacing w:val="-4"/>
        </w:rPr>
        <w:t xml:space="preserve"> </w:t>
      </w:r>
      <w:r>
        <w:t>as</w:t>
      </w:r>
      <w:r>
        <w:rPr>
          <w:spacing w:val="-4"/>
        </w:rPr>
        <w:t xml:space="preserve"> </w:t>
      </w:r>
      <w:r>
        <w:t>the</w:t>
      </w:r>
      <w:r>
        <w:rPr>
          <w:spacing w:val="-2"/>
        </w:rPr>
        <w:t xml:space="preserve"> </w:t>
      </w:r>
      <w:r>
        <w:t>Prevent</w:t>
      </w:r>
      <w:r>
        <w:rPr>
          <w:spacing w:val="-3"/>
        </w:rPr>
        <w:t xml:space="preserve"> </w:t>
      </w:r>
      <w:r>
        <w:t>operational point</w:t>
      </w:r>
      <w:r>
        <w:rPr>
          <w:spacing w:val="-8"/>
        </w:rPr>
        <w:t xml:space="preserve"> </w:t>
      </w:r>
      <w:r>
        <w:t>of contact</w:t>
      </w:r>
      <w:r>
        <w:rPr>
          <w:spacing w:val="-3"/>
        </w:rPr>
        <w:t xml:space="preserve"> </w:t>
      </w:r>
      <w:r>
        <w:t>for</w:t>
      </w:r>
      <w:r>
        <w:rPr>
          <w:spacing w:val="-6"/>
        </w:rPr>
        <w:t xml:space="preserve"> </w:t>
      </w:r>
      <w:r>
        <w:t>external</w:t>
      </w:r>
      <w:r>
        <w:rPr>
          <w:spacing w:val="-5"/>
        </w:rPr>
        <w:t xml:space="preserve"> </w:t>
      </w:r>
      <w:r>
        <w:t>partners and reports</w:t>
      </w:r>
      <w:r>
        <w:rPr>
          <w:spacing w:val="-16"/>
        </w:rPr>
        <w:t xml:space="preserve"> </w:t>
      </w:r>
      <w:r>
        <w:t>to</w:t>
      </w:r>
      <w:r>
        <w:rPr>
          <w:spacing w:val="-15"/>
        </w:rPr>
        <w:t xml:space="preserve"> </w:t>
      </w:r>
      <w:r>
        <w:t>the</w:t>
      </w:r>
      <w:r>
        <w:rPr>
          <w:spacing w:val="-15"/>
        </w:rPr>
        <w:t xml:space="preserve"> </w:t>
      </w:r>
      <w:r>
        <w:t>Registrar</w:t>
      </w:r>
      <w:r>
        <w:rPr>
          <w:spacing w:val="-16"/>
        </w:rPr>
        <w:t xml:space="preserve"> </w:t>
      </w:r>
      <w:r>
        <w:t>&amp;</w:t>
      </w:r>
      <w:r>
        <w:rPr>
          <w:spacing w:val="-15"/>
        </w:rPr>
        <w:t xml:space="preserve"> </w:t>
      </w:r>
      <w:r>
        <w:t>Chief</w:t>
      </w:r>
      <w:r>
        <w:rPr>
          <w:spacing w:val="-15"/>
        </w:rPr>
        <w:t xml:space="preserve"> </w:t>
      </w:r>
      <w:r>
        <w:t>Administrative</w:t>
      </w:r>
      <w:r>
        <w:rPr>
          <w:spacing w:val="-15"/>
        </w:rPr>
        <w:t xml:space="preserve"> </w:t>
      </w:r>
      <w:r>
        <w:t>Officer</w:t>
      </w:r>
      <w:r>
        <w:rPr>
          <w:spacing w:val="-16"/>
        </w:rPr>
        <w:t xml:space="preserve"> </w:t>
      </w:r>
      <w:r>
        <w:t>on</w:t>
      </w:r>
      <w:r>
        <w:rPr>
          <w:spacing w:val="-15"/>
        </w:rPr>
        <w:t xml:space="preserve"> </w:t>
      </w:r>
      <w:r>
        <w:t>the</w:t>
      </w:r>
      <w:r>
        <w:rPr>
          <w:spacing w:val="-15"/>
        </w:rPr>
        <w:t xml:space="preserve"> </w:t>
      </w:r>
      <w:r>
        <w:t>implementation</w:t>
      </w:r>
      <w:r>
        <w:rPr>
          <w:spacing w:val="-16"/>
        </w:rPr>
        <w:t xml:space="preserve"> </w:t>
      </w:r>
      <w:r>
        <w:t>of</w:t>
      </w:r>
      <w:r>
        <w:rPr>
          <w:spacing w:val="-15"/>
        </w:rPr>
        <w:t xml:space="preserve"> </w:t>
      </w:r>
      <w:r>
        <w:t>Prevent policies and procedures by the relevant departments.</w:t>
      </w:r>
    </w:p>
    <w:p w14:paraId="05DBF296" w14:textId="77777777" w:rsidR="00E87903" w:rsidRDefault="00E87903">
      <w:pPr>
        <w:jc w:val="both"/>
        <w:sectPr w:rsidR="00E87903">
          <w:pgSz w:w="11910" w:h="16840"/>
          <w:pgMar w:top="1340" w:right="1320" w:bottom="1320" w:left="1340" w:header="468" w:footer="1122" w:gutter="0"/>
          <w:cols w:space="720"/>
        </w:sectPr>
      </w:pPr>
    </w:p>
    <w:p w14:paraId="61F6186A" w14:textId="77777777" w:rsidR="00E87903" w:rsidRDefault="00000000">
      <w:pPr>
        <w:pStyle w:val="ListParagraph"/>
        <w:numPr>
          <w:ilvl w:val="1"/>
          <w:numId w:val="1"/>
        </w:numPr>
        <w:tabs>
          <w:tab w:val="left" w:pos="818"/>
          <w:tab w:val="left" w:pos="821"/>
        </w:tabs>
        <w:spacing w:before="91"/>
        <w:ind w:right="122"/>
        <w:jc w:val="both"/>
      </w:pPr>
      <w:r>
        <w:lastRenderedPageBreak/>
        <w:t>The University has due regard to the need to ensure students are fully consulted on the actions being taken in order to fulfil its statutory obligations. Therefore, the President of the Students’ Union is a member of the Prevent Working Group.</w:t>
      </w:r>
    </w:p>
    <w:p w14:paraId="391395FE" w14:textId="77777777" w:rsidR="00E87903" w:rsidRDefault="00E87903">
      <w:pPr>
        <w:pStyle w:val="BodyText"/>
        <w:spacing w:before="1"/>
      </w:pPr>
    </w:p>
    <w:p w14:paraId="3F6DF1F0" w14:textId="77777777" w:rsidR="00E87903" w:rsidRDefault="00000000">
      <w:pPr>
        <w:pStyle w:val="ListParagraph"/>
        <w:numPr>
          <w:ilvl w:val="1"/>
          <w:numId w:val="1"/>
        </w:numPr>
        <w:tabs>
          <w:tab w:val="left" w:pos="818"/>
          <w:tab w:val="left" w:pos="821"/>
        </w:tabs>
        <w:ind w:right="119"/>
        <w:jc w:val="both"/>
      </w:pPr>
      <w:r>
        <w:t>In</w:t>
      </w:r>
      <w:r>
        <w:rPr>
          <w:spacing w:val="-16"/>
        </w:rPr>
        <w:t xml:space="preserve"> </w:t>
      </w:r>
      <w:r>
        <w:t>accordance</w:t>
      </w:r>
      <w:r>
        <w:rPr>
          <w:spacing w:val="-15"/>
        </w:rPr>
        <w:t xml:space="preserve"> </w:t>
      </w:r>
      <w:r>
        <w:t>with</w:t>
      </w:r>
      <w:r>
        <w:rPr>
          <w:spacing w:val="-15"/>
        </w:rPr>
        <w:t xml:space="preserve"> </w:t>
      </w:r>
      <w:r>
        <w:t>the</w:t>
      </w:r>
      <w:r>
        <w:rPr>
          <w:spacing w:val="-10"/>
        </w:rPr>
        <w:t xml:space="preserve"> </w:t>
      </w:r>
      <w:r>
        <w:t>Prevent</w:t>
      </w:r>
      <w:r>
        <w:rPr>
          <w:spacing w:val="-11"/>
        </w:rPr>
        <w:t xml:space="preserve"> </w:t>
      </w:r>
      <w:r>
        <w:t>Duty</w:t>
      </w:r>
      <w:r>
        <w:rPr>
          <w:spacing w:val="-16"/>
        </w:rPr>
        <w:t xml:space="preserve"> </w:t>
      </w:r>
      <w:r>
        <w:t>Guidance,</w:t>
      </w:r>
      <w:r>
        <w:rPr>
          <w:spacing w:val="-10"/>
        </w:rPr>
        <w:t xml:space="preserve"> </w:t>
      </w:r>
      <w:r>
        <w:t>the</w:t>
      </w:r>
      <w:r>
        <w:rPr>
          <w:spacing w:val="-15"/>
        </w:rPr>
        <w:t xml:space="preserve"> </w:t>
      </w:r>
      <w:r>
        <w:t>University</w:t>
      </w:r>
      <w:r>
        <w:rPr>
          <w:spacing w:val="-16"/>
        </w:rPr>
        <w:t xml:space="preserve"> </w:t>
      </w:r>
      <w:r>
        <w:t>is</w:t>
      </w:r>
      <w:r>
        <w:rPr>
          <w:spacing w:val="-11"/>
        </w:rPr>
        <w:t xml:space="preserve"> </w:t>
      </w:r>
      <w:r>
        <w:t>working</w:t>
      </w:r>
      <w:r>
        <w:rPr>
          <w:spacing w:val="-10"/>
        </w:rPr>
        <w:t xml:space="preserve"> </w:t>
      </w:r>
      <w:r>
        <w:t>in</w:t>
      </w:r>
      <w:r>
        <w:rPr>
          <w:spacing w:val="-10"/>
        </w:rPr>
        <w:t xml:space="preserve"> </w:t>
      </w:r>
      <w:r>
        <w:t>partnership with</w:t>
      </w:r>
      <w:r>
        <w:rPr>
          <w:spacing w:val="-4"/>
        </w:rPr>
        <w:t xml:space="preserve"> </w:t>
      </w:r>
      <w:r>
        <w:t>the</w:t>
      </w:r>
      <w:r>
        <w:rPr>
          <w:spacing w:val="-9"/>
        </w:rPr>
        <w:t xml:space="preserve"> </w:t>
      </w:r>
      <w:r>
        <w:t>DfE</w:t>
      </w:r>
      <w:r>
        <w:rPr>
          <w:spacing w:val="-9"/>
        </w:rPr>
        <w:t xml:space="preserve"> </w:t>
      </w:r>
      <w:r>
        <w:t>Prevent</w:t>
      </w:r>
      <w:r>
        <w:rPr>
          <w:spacing w:val="-5"/>
        </w:rPr>
        <w:t xml:space="preserve"> </w:t>
      </w:r>
      <w:r>
        <w:t>Coordinators</w:t>
      </w:r>
      <w:r>
        <w:rPr>
          <w:spacing w:val="-6"/>
        </w:rPr>
        <w:t xml:space="preserve"> </w:t>
      </w:r>
      <w:r>
        <w:t>for</w:t>
      </w:r>
      <w:r>
        <w:rPr>
          <w:spacing w:val="-8"/>
        </w:rPr>
        <w:t xml:space="preserve"> </w:t>
      </w:r>
      <w:r>
        <w:t>the</w:t>
      </w:r>
      <w:r>
        <w:rPr>
          <w:spacing w:val="-9"/>
        </w:rPr>
        <w:t xml:space="preserve"> </w:t>
      </w:r>
      <w:r>
        <w:t>South</w:t>
      </w:r>
      <w:r>
        <w:rPr>
          <w:spacing w:val="-9"/>
        </w:rPr>
        <w:t xml:space="preserve"> </w:t>
      </w:r>
      <w:r>
        <w:t>East</w:t>
      </w:r>
      <w:r>
        <w:rPr>
          <w:spacing w:val="-10"/>
        </w:rPr>
        <w:t xml:space="preserve"> </w:t>
      </w:r>
      <w:r>
        <w:t>and</w:t>
      </w:r>
      <w:r>
        <w:rPr>
          <w:spacing w:val="-4"/>
        </w:rPr>
        <w:t xml:space="preserve"> </w:t>
      </w:r>
      <w:r>
        <w:t>North</w:t>
      </w:r>
      <w:r>
        <w:rPr>
          <w:spacing w:val="-9"/>
        </w:rPr>
        <w:t xml:space="preserve"> </w:t>
      </w:r>
      <w:r>
        <w:t>West,</w:t>
      </w:r>
      <w:r>
        <w:rPr>
          <w:spacing w:val="-10"/>
        </w:rPr>
        <w:t xml:space="preserve"> </w:t>
      </w:r>
      <w:r>
        <w:t>as</w:t>
      </w:r>
      <w:r>
        <w:rPr>
          <w:spacing w:val="-11"/>
        </w:rPr>
        <w:t xml:space="preserve"> </w:t>
      </w:r>
      <w:r>
        <w:t>well</w:t>
      </w:r>
      <w:r>
        <w:rPr>
          <w:spacing w:val="-12"/>
        </w:rPr>
        <w:t xml:space="preserve"> </w:t>
      </w:r>
      <w:r>
        <w:t>as</w:t>
      </w:r>
      <w:r>
        <w:rPr>
          <w:spacing w:val="-11"/>
        </w:rPr>
        <w:t xml:space="preserve"> </w:t>
      </w:r>
      <w:r>
        <w:t>other external</w:t>
      </w:r>
      <w:r>
        <w:rPr>
          <w:spacing w:val="-14"/>
        </w:rPr>
        <w:t xml:space="preserve"> </w:t>
      </w:r>
      <w:r>
        <w:t>agencies</w:t>
      </w:r>
      <w:r>
        <w:rPr>
          <w:spacing w:val="-16"/>
        </w:rPr>
        <w:t xml:space="preserve"> </w:t>
      </w:r>
      <w:r>
        <w:t>and</w:t>
      </w:r>
      <w:r>
        <w:rPr>
          <w:spacing w:val="-4"/>
        </w:rPr>
        <w:t xml:space="preserve"> </w:t>
      </w:r>
      <w:r>
        <w:t>stakeholders</w:t>
      </w:r>
      <w:r>
        <w:rPr>
          <w:spacing w:val="-7"/>
        </w:rPr>
        <w:t xml:space="preserve"> </w:t>
      </w:r>
      <w:r>
        <w:t>including</w:t>
      </w:r>
      <w:r>
        <w:rPr>
          <w:spacing w:val="-10"/>
        </w:rPr>
        <w:t xml:space="preserve"> </w:t>
      </w:r>
      <w:r>
        <w:t>Thames</w:t>
      </w:r>
      <w:r>
        <w:rPr>
          <w:spacing w:val="-16"/>
        </w:rPr>
        <w:t xml:space="preserve"> </w:t>
      </w:r>
      <w:r>
        <w:t>Valley</w:t>
      </w:r>
      <w:r>
        <w:rPr>
          <w:spacing w:val="-15"/>
        </w:rPr>
        <w:t xml:space="preserve"> </w:t>
      </w:r>
      <w:r>
        <w:t>Police</w:t>
      </w:r>
      <w:r>
        <w:rPr>
          <w:spacing w:val="-14"/>
        </w:rPr>
        <w:t xml:space="preserve"> </w:t>
      </w:r>
      <w:r>
        <w:t>and</w:t>
      </w:r>
      <w:r>
        <w:rPr>
          <w:spacing w:val="-5"/>
        </w:rPr>
        <w:t xml:space="preserve"> </w:t>
      </w:r>
      <w:r>
        <w:t>The</w:t>
      </w:r>
      <w:r>
        <w:rPr>
          <w:spacing w:val="-10"/>
        </w:rPr>
        <w:t xml:space="preserve"> </w:t>
      </w:r>
      <w:r>
        <w:t xml:space="preserve">Cheshire </w:t>
      </w:r>
      <w:r>
        <w:rPr>
          <w:spacing w:val="-2"/>
        </w:rPr>
        <w:t>Police.</w:t>
      </w:r>
    </w:p>
    <w:p w14:paraId="77E754A8" w14:textId="77777777" w:rsidR="00E87903" w:rsidRDefault="00000000">
      <w:pPr>
        <w:pStyle w:val="ListParagraph"/>
        <w:numPr>
          <w:ilvl w:val="1"/>
          <w:numId w:val="1"/>
        </w:numPr>
        <w:tabs>
          <w:tab w:val="left" w:pos="818"/>
          <w:tab w:val="left" w:pos="821"/>
        </w:tabs>
        <w:spacing w:before="251"/>
        <w:ind w:right="124"/>
        <w:jc w:val="both"/>
      </w:pPr>
      <w:r>
        <w:t>An annual report on compliance with the Prevent Duty will be submitted by the Registrar &amp; Chief Administrative Officer to the Council via the Senate and Audit and Risk Committee (ARC).</w:t>
      </w:r>
    </w:p>
    <w:p w14:paraId="00A7B462" w14:textId="77777777" w:rsidR="00E87903" w:rsidRDefault="00E87903">
      <w:pPr>
        <w:pStyle w:val="BodyText"/>
        <w:spacing w:before="1"/>
      </w:pPr>
    </w:p>
    <w:p w14:paraId="3CBFD71D" w14:textId="77777777" w:rsidR="00E87903" w:rsidRDefault="00000000">
      <w:pPr>
        <w:pStyle w:val="Heading1"/>
        <w:numPr>
          <w:ilvl w:val="0"/>
          <w:numId w:val="1"/>
        </w:numPr>
        <w:tabs>
          <w:tab w:val="left" w:pos="820"/>
        </w:tabs>
        <w:ind w:left="820" w:hanging="720"/>
      </w:pPr>
      <w:bookmarkStart w:id="4" w:name="_TOC_250010"/>
      <w:r>
        <w:t>Risk</w:t>
      </w:r>
      <w:r>
        <w:rPr>
          <w:spacing w:val="-3"/>
        </w:rPr>
        <w:t xml:space="preserve"> </w:t>
      </w:r>
      <w:r>
        <w:t>Assessment</w:t>
      </w:r>
      <w:r>
        <w:rPr>
          <w:spacing w:val="-5"/>
        </w:rPr>
        <w:t xml:space="preserve"> </w:t>
      </w:r>
      <w:r>
        <w:t>and</w:t>
      </w:r>
      <w:r>
        <w:rPr>
          <w:spacing w:val="-8"/>
        </w:rPr>
        <w:t xml:space="preserve"> </w:t>
      </w:r>
      <w:r>
        <w:t>Action</w:t>
      </w:r>
      <w:r>
        <w:rPr>
          <w:spacing w:val="-5"/>
        </w:rPr>
        <w:t xml:space="preserve"> </w:t>
      </w:r>
      <w:bookmarkEnd w:id="4"/>
      <w:r>
        <w:rPr>
          <w:spacing w:val="-4"/>
        </w:rPr>
        <w:t>Plan</w:t>
      </w:r>
    </w:p>
    <w:p w14:paraId="26AC4044" w14:textId="77777777" w:rsidR="00E87903" w:rsidRDefault="00000000">
      <w:pPr>
        <w:pStyle w:val="ListParagraph"/>
        <w:numPr>
          <w:ilvl w:val="1"/>
          <w:numId w:val="1"/>
        </w:numPr>
        <w:tabs>
          <w:tab w:val="left" w:pos="818"/>
          <w:tab w:val="left" w:pos="821"/>
        </w:tabs>
        <w:spacing w:before="251"/>
        <w:ind w:right="114"/>
        <w:jc w:val="both"/>
      </w:pPr>
      <w:r>
        <w:t>As required by the Prevent Duty, an assessment of the risk of students being drawn into</w:t>
      </w:r>
      <w:r>
        <w:rPr>
          <w:spacing w:val="-9"/>
        </w:rPr>
        <w:t xml:space="preserve"> </w:t>
      </w:r>
      <w:r>
        <w:t>terrorism</w:t>
      </w:r>
      <w:r>
        <w:rPr>
          <w:spacing w:val="-13"/>
        </w:rPr>
        <w:t xml:space="preserve"> </w:t>
      </w:r>
      <w:r>
        <w:t>has</w:t>
      </w:r>
      <w:r>
        <w:rPr>
          <w:spacing w:val="-11"/>
        </w:rPr>
        <w:t xml:space="preserve"> </w:t>
      </w:r>
      <w:r>
        <w:t>been</w:t>
      </w:r>
      <w:r>
        <w:rPr>
          <w:spacing w:val="-9"/>
        </w:rPr>
        <w:t xml:space="preserve"> </w:t>
      </w:r>
      <w:r>
        <w:t>undertaken.</w:t>
      </w:r>
      <w:r>
        <w:rPr>
          <w:spacing w:val="-10"/>
        </w:rPr>
        <w:t xml:space="preserve"> </w:t>
      </w:r>
      <w:r>
        <w:t>The</w:t>
      </w:r>
      <w:r>
        <w:rPr>
          <w:spacing w:val="-9"/>
        </w:rPr>
        <w:t xml:space="preserve"> </w:t>
      </w:r>
      <w:r>
        <w:t>University’s</w:t>
      </w:r>
      <w:r>
        <w:rPr>
          <w:spacing w:val="-11"/>
        </w:rPr>
        <w:t xml:space="preserve"> </w:t>
      </w:r>
      <w:r>
        <w:t>Prevent</w:t>
      </w:r>
      <w:r>
        <w:rPr>
          <w:spacing w:val="-10"/>
        </w:rPr>
        <w:t xml:space="preserve"> </w:t>
      </w:r>
      <w:r>
        <w:t>Risk</w:t>
      </w:r>
      <w:r>
        <w:rPr>
          <w:spacing w:val="-11"/>
        </w:rPr>
        <w:t xml:space="preserve"> </w:t>
      </w:r>
      <w:r>
        <w:t>Register</w:t>
      </w:r>
      <w:r>
        <w:rPr>
          <w:spacing w:val="-12"/>
        </w:rPr>
        <w:t xml:space="preserve"> </w:t>
      </w:r>
      <w:r>
        <w:t>and</w:t>
      </w:r>
      <w:r>
        <w:rPr>
          <w:spacing w:val="-9"/>
        </w:rPr>
        <w:t xml:space="preserve"> </w:t>
      </w:r>
      <w:r>
        <w:t>Action Plan includes Leadership and Risk Management; Partnership; Pastoral Care and Student Welfare; External Speakers and Events; IT Policies and Use of University Computers; and SU and Sports.</w:t>
      </w:r>
    </w:p>
    <w:p w14:paraId="392A2FA5" w14:textId="77777777" w:rsidR="00E87903" w:rsidRDefault="00E87903">
      <w:pPr>
        <w:pStyle w:val="BodyText"/>
      </w:pPr>
    </w:p>
    <w:p w14:paraId="22729699" w14:textId="77777777" w:rsidR="00E87903" w:rsidRDefault="00000000">
      <w:pPr>
        <w:pStyle w:val="ListParagraph"/>
        <w:numPr>
          <w:ilvl w:val="1"/>
          <w:numId w:val="1"/>
        </w:numPr>
        <w:tabs>
          <w:tab w:val="left" w:pos="821"/>
        </w:tabs>
        <w:ind w:right="369"/>
      </w:pPr>
      <w:r>
        <w:t>The</w:t>
      </w:r>
      <w:r>
        <w:rPr>
          <w:spacing w:val="-1"/>
        </w:rPr>
        <w:t xml:space="preserve"> </w:t>
      </w:r>
      <w:r>
        <w:t>risk</w:t>
      </w:r>
      <w:r>
        <w:rPr>
          <w:spacing w:val="-7"/>
        </w:rPr>
        <w:t xml:space="preserve"> </w:t>
      </w:r>
      <w:r>
        <w:t>assessment</w:t>
      </w:r>
      <w:r>
        <w:rPr>
          <w:spacing w:val="-6"/>
        </w:rPr>
        <w:t xml:space="preserve"> </w:t>
      </w:r>
      <w:r>
        <w:t>and</w:t>
      </w:r>
      <w:r>
        <w:rPr>
          <w:spacing w:val="-1"/>
        </w:rPr>
        <w:t xml:space="preserve"> </w:t>
      </w:r>
      <w:r>
        <w:t>action</w:t>
      </w:r>
      <w:r>
        <w:rPr>
          <w:spacing w:val="-1"/>
        </w:rPr>
        <w:t xml:space="preserve"> </w:t>
      </w:r>
      <w:r>
        <w:t>plan</w:t>
      </w:r>
      <w:r>
        <w:rPr>
          <w:spacing w:val="-5"/>
        </w:rPr>
        <w:t xml:space="preserve"> </w:t>
      </w:r>
      <w:r>
        <w:t>shall</w:t>
      </w:r>
      <w:r>
        <w:rPr>
          <w:spacing w:val="-3"/>
        </w:rPr>
        <w:t xml:space="preserve"> </w:t>
      </w:r>
      <w:r>
        <w:t>be</w:t>
      </w:r>
      <w:r>
        <w:rPr>
          <w:spacing w:val="-1"/>
        </w:rPr>
        <w:t xml:space="preserve"> </w:t>
      </w:r>
      <w:r>
        <w:t>reviewed</w:t>
      </w:r>
      <w:r>
        <w:rPr>
          <w:spacing w:val="-5"/>
        </w:rPr>
        <w:t xml:space="preserve"> </w:t>
      </w:r>
      <w:r>
        <w:t>annually</w:t>
      </w:r>
      <w:r>
        <w:rPr>
          <w:spacing w:val="-7"/>
        </w:rPr>
        <w:t xml:space="preserve"> </w:t>
      </w:r>
      <w:r>
        <w:t>by</w:t>
      </w:r>
      <w:r>
        <w:rPr>
          <w:spacing w:val="-2"/>
        </w:rPr>
        <w:t xml:space="preserve"> </w:t>
      </w:r>
      <w:r>
        <w:t>the</w:t>
      </w:r>
      <w:r>
        <w:rPr>
          <w:spacing w:val="-5"/>
        </w:rPr>
        <w:t xml:space="preserve"> </w:t>
      </w:r>
      <w:r>
        <w:t>Senate</w:t>
      </w:r>
      <w:r>
        <w:rPr>
          <w:spacing w:val="-5"/>
        </w:rPr>
        <w:t xml:space="preserve"> </w:t>
      </w:r>
      <w:r>
        <w:t>and ARC. Any significant risk identified shall be reviewed by the Registrar &amp; Chief Administrative Officer on the recommendation of the Prevent Working Group and included in the University’s Prevent Action Plan.</w:t>
      </w:r>
    </w:p>
    <w:p w14:paraId="21083444" w14:textId="77777777" w:rsidR="00E87903" w:rsidRDefault="00E87903">
      <w:pPr>
        <w:pStyle w:val="BodyText"/>
        <w:spacing w:before="2"/>
      </w:pPr>
    </w:p>
    <w:p w14:paraId="52C9CF85" w14:textId="77777777" w:rsidR="00E87903" w:rsidRDefault="00000000">
      <w:pPr>
        <w:pStyle w:val="Heading1"/>
        <w:numPr>
          <w:ilvl w:val="0"/>
          <w:numId w:val="1"/>
        </w:numPr>
        <w:tabs>
          <w:tab w:val="left" w:pos="820"/>
        </w:tabs>
        <w:ind w:left="820" w:hanging="720"/>
      </w:pPr>
      <w:bookmarkStart w:id="5" w:name="_TOC_250009"/>
      <w:r>
        <w:t>Staff</w:t>
      </w:r>
      <w:r>
        <w:rPr>
          <w:spacing w:val="-5"/>
        </w:rPr>
        <w:t xml:space="preserve"> </w:t>
      </w:r>
      <w:bookmarkEnd w:id="5"/>
      <w:r>
        <w:rPr>
          <w:spacing w:val="-2"/>
        </w:rPr>
        <w:t>Training</w:t>
      </w:r>
    </w:p>
    <w:p w14:paraId="232B11B6" w14:textId="77777777" w:rsidR="00E87903" w:rsidRDefault="00000000">
      <w:pPr>
        <w:pStyle w:val="ListParagraph"/>
        <w:numPr>
          <w:ilvl w:val="1"/>
          <w:numId w:val="1"/>
        </w:numPr>
        <w:tabs>
          <w:tab w:val="left" w:pos="821"/>
        </w:tabs>
        <w:spacing w:before="251"/>
        <w:ind w:right="249"/>
      </w:pPr>
      <w:r>
        <w:t>All</w:t>
      </w:r>
      <w:r>
        <w:rPr>
          <w:spacing w:val="-3"/>
        </w:rPr>
        <w:t xml:space="preserve"> </w:t>
      </w:r>
      <w:r>
        <w:t>permanent</w:t>
      </w:r>
      <w:r>
        <w:rPr>
          <w:spacing w:val="-6"/>
        </w:rPr>
        <w:t xml:space="preserve"> </w:t>
      </w:r>
      <w:r>
        <w:t>staff</w:t>
      </w:r>
      <w:r>
        <w:rPr>
          <w:spacing w:val="-1"/>
        </w:rPr>
        <w:t xml:space="preserve"> </w:t>
      </w:r>
      <w:r>
        <w:t>shall</w:t>
      </w:r>
      <w:r>
        <w:rPr>
          <w:spacing w:val="-8"/>
        </w:rPr>
        <w:t xml:space="preserve"> </w:t>
      </w:r>
      <w:r>
        <w:t>be</w:t>
      </w:r>
      <w:r>
        <w:rPr>
          <w:spacing w:val="-5"/>
        </w:rPr>
        <w:t xml:space="preserve"> </w:t>
      </w:r>
      <w:r>
        <w:t>required</w:t>
      </w:r>
      <w:r>
        <w:rPr>
          <w:spacing w:val="-5"/>
        </w:rPr>
        <w:t xml:space="preserve"> </w:t>
      </w:r>
      <w:r>
        <w:t>to</w:t>
      </w:r>
      <w:r>
        <w:rPr>
          <w:spacing w:val="-5"/>
        </w:rPr>
        <w:t xml:space="preserve"> </w:t>
      </w:r>
      <w:r>
        <w:t>undergo</w:t>
      </w:r>
      <w:r>
        <w:rPr>
          <w:spacing w:val="-1"/>
        </w:rPr>
        <w:t xml:space="preserve"> </w:t>
      </w:r>
      <w:r>
        <w:t>Prevent</w:t>
      </w:r>
      <w:r>
        <w:rPr>
          <w:spacing w:val="-1"/>
        </w:rPr>
        <w:t xml:space="preserve"> </w:t>
      </w:r>
      <w:r>
        <w:t>training</w:t>
      </w:r>
      <w:r>
        <w:rPr>
          <w:spacing w:val="-1"/>
        </w:rPr>
        <w:t xml:space="preserve"> </w:t>
      </w:r>
      <w:r>
        <w:t>and</w:t>
      </w:r>
      <w:r>
        <w:rPr>
          <w:spacing w:val="-9"/>
        </w:rPr>
        <w:t xml:space="preserve"> </w:t>
      </w:r>
      <w:r>
        <w:t>made</w:t>
      </w:r>
      <w:r>
        <w:rPr>
          <w:spacing w:val="-5"/>
        </w:rPr>
        <w:t xml:space="preserve"> </w:t>
      </w:r>
      <w:r>
        <w:t>aware</w:t>
      </w:r>
      <w:r>
        <w:rPr>
          <w:spacing w:val="-1"/>
        </w:rPr>
        <w:t xml:space="preserve"> </w:t>
      </w:r>
      <w:r>
        <w:t>of mechanisms for reporting Prevent-related concerns.</w:t>
      </w:r>
    </w:p>
    <w:p w14:paraId="46533847" w14:textId="77777777" w:rsidR="00E87903" w:rsidRDefault="00E87903">
      <w:pPr>
        <w:pStyle w:val="BodyText"/>
        <w:spacing w:before="7"/>
      </w:pPr>
    </w:p>
    <w:p w14:paraId="01A2C860" w14:textId="77777777" w:rsidR="00E87903" w:rsidRDefault="00000000">
      <w:pPr>
        <w:pStyle w:val="ListParagraph"/>
        <w:numPr>
          <w:ilvl w:val="1"/>
          <w:numId w:val="1"/>
        </w:numPr>
        <w:tabs>
          <w:tab w:val="left" w:pos="821"/>
        </w:tabs>
        <w:spacing w:line="237" w:lineRule="auto"/>
        <w:ind w:right="509"/>
      </w:pPr>
      <w:r>
        <w:t>Staff</w:t>
      </w:r>
      <w:r>
        <w:rPr>
          <w:spacing w:val="-1"/>
        </w:rPr>
        <w:t xml:space="preserve"> </w:t>
      </w:r>
      <w:r>
        <w:t>identified</w:t>
      </w:r>
      <w:r>
        <w:rPr>
          <w:spacing w:val="-1"/>
        </w:rPr>
        <w:t xml:space="preserve"> </w:t>
      </w:r>
      <w:r>
        <w:t>as</w:t>
      </w:r>
      <w:r>
        <w:rPr>
          <w:spacing w:val="-7"/>
        </w:rPr>
        <w:t xml:space="preserve"> </w:t>
      </w:r>
      <w:r>
        <w:t>key</w:t>
      </w:r>
      <w:r>
        <w:rPr>
          <w:spacing w:val="-7"/>
        </w:rPr>
        <w:t xml:space="preserve"> </w:t>
      </w:r>
      <w:r>
        <w:t>to</w:t>
      </w:r>
      <w:r>
        <w:rPr>
          <w:spacing w:val="-5"/>
        </w:rPr>
        <w:t xml:space="preserve"> </w:t>
      </w:r>
      <w:r>
        <w:t>the</w:t>
      </w:r>
      <w:r>
        <w:rPr>
          <w:spacing w:val="-5"/>
        </w:rPr>
        <w:t xml:space="preserve"> </w:t>
      </w:r>
      <w:r>
        <w:t>operation</w:t>
      </w:r>
      <w:r>
        <w:rPr>
          <w:spacing w:val="-5"/>
        </w:rPr>
        <w:t xml:space="preserve"> </w:t>
      </w:r>
      <w:r>
        <w:t>of</w:t>
      </w:r>
      <w:r>
        <w:rPr>
          <w:spacing w:val="-6"/>
        </w:rPr>
        <w:t xml:space="preserve"> </w:t>
      </w:r>
      <w:r>
        <w:t>Prevent</w:t>
      </w:r>
      <w:r>
        <w:rPr>
          <w:spacing w:val="-1"/>
        </w:rPr>
        <w:t xml:space="preserve"> </w:t>
      </w:r>
      <w:r>
        <w:t>(“Key</w:t>
      </w:r>
      <w:r>
        <w:rPr>
          <w:spacing w:val="-2"/>
        </w:rPr>
        <w:t xml:space="preserve"> </w:t>
      </w:r>
      <w:r>
        <w:t>Staff”)</w:t>
      </w:r>
      <w:r>
        <w:rPr>
          <w:spacing w:val="-4"/>
        </w:rPr>
        <w:t xml:space="preserve"> </w:t>
      </w:r>
      <w:r>
        <w:t>shall</w:t>
      </w:r>
      <w:r>
        <w:rPr>
          <w:spacing w:val="-3"/>
        </w:rPr>
        <w:t xml:space="preserve"> </w:t>
      </w:r>
      <w:r>
        <w:t>be</w:t>
      </w:r>
      <w:r>
        <w:rPr>
          <w:spacing w:val="-1"/>
        </w:rPr>
        <w:t xml:space="preserve"> </w:t>
      </w:r>
      <w:r>
        <w:t>required</w:t>
      </w:r>
      <w:r>
        <w:rPr>
          <w:spacing w:val="-1"/>
        </w:rPr>
        <w:t xml:space="preserve"> </w:t>
      </w:r>
      <w:r>
        <w:t>to undergo refresher training at least every three years.</w:t>
      </w:r>
    </w:p>
    <w:p w14:paraId="5CEDB06A" w14:textId="77777777" w:rsidR="00E87903" w:rsidRDefault="00E87903">
      <w:pPr>
        <w:pStyle w:val="BodyText"/>
        <w:spacing w:before="2"/>
      </w:pPr>
    </w:p>
    <w:p w14:paraId="2595AC6D" w14:textId="77777777" w:rsidR="00E87903" w:rsidRDefault="00000000">
      <w:pPr>
        <w:pStyle w:val="ListParagraph"/>
        <w:numPr>
          <w:ilvl w:val="1"/>
          <w:numId w:val="1"/>
        </w:numPr>
        <w:tabs>
          <w:tab w:val="left" w:pos="818"/>
          <w:tab w:val="left" w:pos="821"/>
        </w:tabs>
        <w:spacing w:before="1"/>
        <w:ind w:right="108"/>
        <w:jc w:val="both"/>
      </w:pPr>
      <w:r>
        <w:t>Staff currently identified as Key Staff include: the Registrar &amp; Chief Administrative Officer,</w:t>
      </w:r>
      <w:r>
        <w:rPr>
          <w:spacing w:val="-4"/>
        </w:rPr>
        <w:t xml:space="preserve"> </w:t>
      </w:r>
      <w:r>
        <w:t>Head</w:t>
      </w:r>
      <w:r>
        <w:rPr>
          <w:spacing w:val="-4"/>
        </w:rPr>
        <w:t xml:space="preserve"> </w:t>
      </w:r>
      <w:r>
        <w:t>of</w:t>
      </w:r>
      <w:r>
        <w:rPr>
          <w:spacing w:val="-10"/>
        </w:rPr>
        <w:t xml:space="preserve"> </w:t>
      </w:r>
      <w:r>
        <w:t>Student</w:t>
      </w:r>
      <w:r>
        <w:rPr>
          <w:spacing w:val="-5"/>
        </w:rPr>
        <w:t xml:space="preserve"> </w:t>
      </w:r>
      <w:r>
        <w:t>Services,</w:t>
      </w:r>
      <w:r>
        <w:rPr>
          <w:spacing w:val="-1"/>
        </w:rPr>
        <w:t xml:space="preserve"> </w:t>
      </w:r>
      <w:r>
        <w:t>Head</w:t>
      </w:r>
      <w:r>
        <w:rPr>
          <w:spacing w:val="-4"/>
        </w:rPr>
        <w:t xml:space="preserve"> </w:t>
      </w:r>
      <w:r>
        <w:t>of</w:t>
      </w:r>
      <w:r>
        <w:rPr>
          <w:spacing w:val="-10"/>
        </w:rPr>
        <w:t xml:space="preserve"> </w:t>
      </w:r>
      <w:r>
        <w:t>Academic</w:t>
      </w:r>
      <w:r>
        <w:rPr>
          <w:spacing w:val="-6"/>
        </w:rPr>
        <w:t xml:space="preserve"> </w:t>
      </w:r>
      <w:r>
        <w:t>Services,</w:t>
      </w:r>
      <w:r>
        <w:rPr>
          <w:spacing w:val="-1"/>
        </w:rPr>
        <w:t xml:space="preserve"> </w:t>
      </w:r>
      <w:r>
        <w:t>Prevent</w:t>
      </w:r>
      <w:r>
        <w:rPr>
          <w:spacing w:val="-5"/>
        </w:rPr>
        <w:t xml:space="preserve"> </w:t>
      </w:r>
      <w:r>
        <w:t>Lead,</w:t>
      </w:r>
      <w:r>
        <w:rPr>
          <w:spacing w:val="-10"/>
        </w:rPr>
        <w:t xml:space="preserve"> </w:t>
      </w:r>
      <w:r>
        <w:t>all</w:t>
      </w:r>
      <w:r>
        <w:rPr>
          <w:spacing w:val="-7"/>
        </w:rPr>
        <w:t xml:space="preserve"> </w:t>
      </w:r>
      <w:r>
        <w:t>staff in the Student Casework Team, all staff in Legal Services, all staff in the Wellbeing, Skills and Diversity Team, all staff in the Faculty of Medicine and Health Sciences Student Support Team, all staff in Security, all staff in IT Services, and all staff in the Students’ Union. The training will also be made available to Estates and Accommodation staff on a voluntary basis.</w:t>
      </w:r>
    </w:p>
    <w:p w14:paraId="4E7C9353" w14:textId="77777777" w:rsidR="00376C96" w:rsidRDefault="00376C96" w:rsidP="00D57CA3">
      <w:pPr>
        <w:pStyle w:val="ListParagraph"/>
      </w:pPr>
    </w:p>
    <w:p w14:paraId="66902751" w14:textId="7C033F12" w:rsidR="00B4684E" w:rsidRDefault="00B4684E" w:rsidP="00B4684E">
      <w:pPr>
        <w:pStyle w:val="NoSpacing"/>
        <w:numPr>
          <w:ilvl w:val="1"/>
          <w:numId w:val="1"/>
        </w:numPr>
        <w:rPr>
          <w:rFonts w:ascii="Arial" w:eastAsia="Times New Roman" w:hAnsi="Arial" w:cs="Arial"/>
          <w:lang w:eastAsia="en-GB"/>
        </w:rPr>
      </w:pPr>
      <w:r w:rsidRPr="00A33A40">
        <w:rPr>
          <w:rFonts w:ascii="Arial" w:eastAsia="Times New Roman" w:hAnsi="Arial" w:cs="Arial"/>
          <w:lang w:eastAsia="en-GB"/>
        </w:rPr>
        <w:t xml:space="preserve">Non-permanent staff such as Visiting Lecturers and volunteers, may be eligible to use an abridged </w:t>
      </w:r>
      <w:r w:rsidR="00D954C8">
        <w:rPr>
          <w:rFonts w:ascii="Arial" w:eastAsia="Times New Roman" w:hAnsi="Arial" w:cs="Arial"/>
          <w:lang w:eastAsia="en-GB"/>
        </w:rPr>
        <w:t xml:space="preserve">Prevent </w:t>
      </w:r>
      <w:r w:rsidRPr="00A33A40">
        <w:rPr>
          <w:rFonts w:ascii="Arial" w:eastAsia="Times New Roman" w:hAnsi="Arial" w:cs="Arial"/>
          <w:lang w:eastAsia="en-GB"/>
        </w:rPr>
        <w:t>training procedure</w:t>
      </w:r>
      <w:r>
        <w:rPr>
          <w:rFonts w:ascii="Arial" w:eastAsia="Times New Roman" w:hAnsi="Arial" w:cs="Arial"/>
          <w:lang w:eastAsia="en-GB"/>
        </w:rPr>
        <w:t xml:space="preserve"> and not complete the training provided by the University.</w:t>
      </w:r>
    </w:p>
    <w:p w14:paraId="43413FA4" w14:textId="77777777" w:rsidR="00B4684E" w:rsidRPr="00A33A40" w:rsidRDefault="00B4684E" w:rsidP="00B4684E">
      <w:pPr>
        <w:pStyle w:val="NoSpacing"/>
        <w:ind w:left="851"/>
        <w:rPr>
          <w:rFonts w:ascii="Arial" w:eastAsia="Times New Roman" w:hAnsi="Arial" w:cs="Arial"/>
          <w:lang w:eastAsia="en-GB"/>
        </w:rPr>
      </w:pPr>
    </w:p>
    <w:p w14:paraId="39336207" w14:textId="450B46E1" w:rsidR="00B4684E" w:rsidRDefault="00B4684E" w:rsidP="00B4684E">
      <w:pPr>
        <w:pStyle w:val="NoSpacing"/>
        <w:ind w:left="851"/>
        <w:rPr>
          <w:rFonts w:ascii="Arial" w:eastAsia="Times New Roman" w:hAnsi="Arial" w:cs="Arial"/>
          <w:lang w:eastAsia="en-GB"/>
        </w:rPr>
      </w:pPr>
      <w:r w:rsidRPr="00A33A40">
        <w:rPr>
          <w:rFonts w:ascii="Arial" w:eastAsia="Times New Roman" w:hAnsi="Arial" w:cs="Arial"/>
          <w:lang w:eastAsia="en-GB"/>
        </w:rPr>
        <w:t>To be eligible</w:t>
      </w:r>
      <w:r>
        <w:rPr>
          <w:rFonts w:ascii="Arial" w:eastAsia="Times New Roman" w:hAnsi="Arial" w:cs="Arial"/>
          <w:lang w:eastAsia="en-GB"/>
        </w:rPr>
        <w:t xml:space="preserve"> for the abridged training route</w:t>
      </w:r>
      <w:r w:rsidRPr="00A33A40">
        <w:rPr>
          <w:rFonts w:ascii="Arial" w:eastAsia="Times New Roman" w:hAnsi="Arial" w:cs="Arial"/>
          <w:lang w:eastAsia="en-GB"/>
        </w:rPr>
        <w:t xml:space="preserve">, non-permanent staff must have successfully completed </w:t>
      </w:r>
      <w:r>
        <w:rPr>
          <w:rFonts w:ascii="Arial" w:eastAsia="Times New Roman" w:hAnsi="Arial" w:cs="Arial"/>
          <w:lang w:eastAsia="en-GB"/>
        </w:rPr>
        <w:t xml:space="preserve">initial and/or refresher </w:t>
      </w:r>
      <w:r w:rsidR="00845E51">
        <w:rPr>
          <w:rFonts w:ascii="Arial" w:eastAsia="Times New Roman" w:hAnsi="Arial" w:cs="Arial"/>
          <w:lang w:eastAsia="en-GB"/>
        </w:rPr>
        <w:t xml:space="preserve">Prevent </w:t>
      </w:r>
      <w:r w:rsidRPr="00A33A40">
        <w:rPr>
          <w:rFonts w:ascii="Arial" w:eastAsia="Times New Roman" w:hAnsi="Arial" w:cs="Arial"/>
          <w:lang w:eastAsia="en-GB"/>
        </w:rPr>
        <w:t>training in a H</w:t>
      </w:r>
      <w:r>
        <w:rPr>
          <w:rFonts w:ascii="Arial" w:eastAsia="Times New Roman" w:hAnsi="Arial" w:cs="Arial"/>
          <w:lang w:eastAsia="en-GB"/>
        </w:rPr>
        <w:t xml:space="preserve">igher </w:t>
      </w:r>
      <w:r w:rsidRPr="00A33A40">
        <w:rPr>
          <w:rFonts w:ascii="Arial" w:eastAsia="Times New Roman" w:hAnsi="Arial" w:cs="Arial"/>
          <w:lang w:eastAsia="en-GB"/>
        </w:rPr>
        <w:t>E</w:t>
      </w:r>
      <w:r>
        <w:rPr>
          <w:rFonts w:ascii="Arial" w:eastAsia="Times New Roman" w:hAnsi="Arial" w:cs="Arial"/>
          <w:lang w:eastAsia="en-GB"/>
        </w:rPr>
        <w:t>ducation</w:t>
      </w:r>
      <w:r w:rsidRPr="00A33A40">
        <w:rPr>
          <w:rFonts w:ascii="Arial" w:eastAsia="Times New Roman" w:hAnsi="Arial" w:cs="Arial"/>
          <w:lang w:eastAsia="en-GB"/>
        </w:rPr>
        <w:t>, F</w:t>
      </w:r>
      <w:r>
        <w:rPr>
          <w:rFonts w:ascii="Arial" w:eastAsia="Times New Roman" w:hAnsi="Arial" w:cs="Arial"/>
          <w:lang w:eastAsia="en-GB"/>
        </w:rPr>
        <w:t xml:space="preserve">urther </w:t>
      </w:r>
      <w:r w:rsidRPr="00A33A40">
        <w:rPr>
          <w:rFonts w:ascii="Arial" w:eastAsia="Times New Roman" w:hAnsi="Arial" w:cs="Arial"/>
          <w:lang w:eastAsia="en-GB"/>
        </w:rPr>
        <w:t>E</w:t>
      </w:r>
      <w:r>
        <w:rPr>
          <w:rFonts w:ascii="Arial" w:eastAsia="Times New Roman" w:hAnsi="Arial" w:cs="Arial"/>
          <w:lang w:eastAsia="en-GB"/>
        </w:rPr>
        <w:t>ducation</w:t>
      </w:r>
      <w:r w:rsidRPr="00A33A40">
        <w:rPr>
          <w:rFonts w:ascii="Arial" w:eastAsia="Times New Roman" w:hAnsi="Arial" w:cs="Arial"/>
          <w:lang w:eastAsia="en-GB"/>
        </w:rPr>
        <w:t xml:space="preserve"> or Secondary School </w:t>
      </w:r>
      <w:r>
        <w:rPr>
          <w:rFonts w:ascii="Arial" w:eastAsia="Times New Roman" w:hAnsi="Arial" w:cs="Arial"/>
          <w:lang w:eastAsia="en-GB"/>
        </w:rPr>
        <w:t>establishment</w:t>
      </w:r>
      <w:r w:rsidRPr="00A33A40">
        <w:rPr>
          <w:rFonts w:ascii="Arial" w:eastAsia="Times New Roman" w:hAnsi="Arial" w:cs="Arial"/>
          <w:lang w:eastAsia="en-GB"/>
        </w:rPr>
        <w:t xml:space="preserve"> within the last </w:t>
      </w:r>
      <w:r>
        <w:rPr>
          <w:rFonts w:ascii="Arial" w:eastAsia="Times New Roman" w:hAnsi="Arial" w:cs="Arial"/>
          <w:lang w:eastAsia="en-GB"/>
        </w:rPr>
        <w:t>three</w:t>
      </w:r>
      <w:r w:rsidRPr="00A33A40">
        <w:rPr>
          <w:rFonts w:ascii="Arial" w:eastAsia="Times New Roman" w:hAnsi="Arial" w:cs="Arial"/>
          <w:lang w:eastAsia="en-GB"/>
        </w:rPr>
        <w:t xml:space="preserve"> years and have documentation to prove this. </w:t>
      </w:r>
    </w:p>
    <w:p w14:paraId="03446C28" w14:textId="77777777" w:rsidR="00B4684E" w:rsidRDefault="00B4684E" w:rsidP="00B4684E">
      <w:pPr>
        <w:pStyle w:val="NoSpacing"/>
        <w:ind w:left="851"/>
        <w:rPr>
          <w:rFonts w:ascii="Arial" w:eastAsia="Times New Roman" w:hAnsi="Arial" w:cs="Arial"/>
          <w:lang w:eastAsia="en-GB"/>
        </w:rPr>
      </w:pPr>
    </w:p>
    <w:p w14:paraId="2A9BF077" w14:textId="4A8E07DD" w:rsidR="00144CB8" w:rsidRPr="00D57CA3" w:rsidRDefault="00B4684E" w:rsidP="00144CB8">
      <w:pPr>
        <w:pStyle w:val="ListParagraph"/>
        <w:numPr>
          <w:ilvl w:val="1"/>
          <w:numId w:val="1"/>
        </w:numPr>
        <w:tabs>
          <w:tab w:val="left" w:pos="818"/>
          <w:tab w:val="left" w:pos="821"/>
        </w:tabs>
        <w:spacing w:before="1"/>
        <w:ind w:right="108"/>
      </w:pPr>
      <w:r w:rsidRPr="00A33A40">
        <w:rPr>
          <w:rFonts w:eastAsia="Times New Roman"/>
          <w:lang w:eastAsia="en-GB"/>
        </w:rPr>
        <w:t xml:space="preserve">They must complete the </w:t>
      </w:r>
      <w:r>
        <w:rPr>
          <w:rFonts w:eastAsia="Times New Roman"/>
          <w:lang w:eastAsia="en-GB"/>
        </w:rPr>
        <w:t xml:space="preserve">Abridged </w:t>
      </w:r>
      <w:r w:rsidR="00845E51">
        <w:rPr>
          <w:rFonts w:eastAsia="Times New Roman"/>
          <w:lang w:eastAsia="en-GB"/>
        </w:rPr>
        <w:t xml:space="preserve">Prevent </w:t>
      </w:r>
      <w:r>
        <w:rPr>
          <w:rFonts w:eastAsia="Times New Roman"/>
          <w:lang w:eastAsia="en-GB"/>
        </w:rPr>
        <w:t>Training F</w:t>
      </w:r>
      <w:r w:rsidRPr="00A33A40">
        <w:rPr>
          <w:rFonts w:eastAsia="Times New Roman"/>
          <w:lang w:eastAsia="en-GB"/>
        </w:rPr>
        <w:t>orm in A</w:t>
      </w:r>
      <w:r w:rsidR="00EA3F42">
        <w:rPr>
          <w:rFonts w:eastAsia="Times New Roman"/>
          <w:lang w:eastAsia="en-GB"/>
        </w:rPr>
        <w:t>nn</w:t>
      </w:r>
      <w:r w:rsidRPr="00A33A40">
        <w:rPr>
          <w:rFonts w:eastAsia="Times New Roman"/>
          <w:lang w:eastAsia="en-GB"/>
        </w:rPr>
        <w:t xml:space="preserve">ex </w:t>
      </w:r>
      <w:r w:rsidR="001B1C5E">
        <w:rPr>
          <w:rFonts w:eastAsia="Times New Roman"/>
          <w:lang w:eastAsia="en-GB"/>
        </w:rPr>
        <w:t>2</w:t>
      </w:r>
      <w:r w:rsidRPr="00A33A40">
        <w:rPr>
          <w:rFonts w:eastAsia="Times New Roman"/>
          <w:lang w:eastAsia="en-GB"/>
        </w:rPr>
        <w:t xml:space="preserve">, </w:t>
      </w:r>
      <w:r>
        <w:rPr>
          <w:rFonts w:eastAsia="Times New Roman"/>
          <w:lang w:eastAsia="en-GB"/>
        </w:rPr>
        <w:t xml:space="preserve">attaching </w:t>
      </w:r>
      <w:r w:rsidRPr="00A33A40">
        <w:rPr>
          <w:rFonts w:eastAsia="Times New Roman"/>
          <w:lang w:eastAsia="en-GB"/>
        </w:rPr>
        <w:t>their proof of training to the completed form</w:t>
      </w:r>
      <w:r>
        <w:rPr>
          <w:rFonts w:eastAsia="Times New Roman"/>
          <w:lang w:eastAsia="en-GB"/>
        </w:rPr>
        <w:t xml:space="preserve"> and submit this to HR</w:t>
      </w:r>
      <w:r w:rsidRPr="00A33A40">
        <w:rPr>
          <w:rFonts w:eastAsia="Times New Roman"/>
          <w:lang w:eastAsia="en-GB"/>
        </w:rPr>
        <w:t>.</w:t>
      </w:r>
    </w:p>
    <w:p w14:paraId="1C522D1D" w14:textId="77777777" w:rsidR="007944D9" w:rsidRDefault="007944D9" w:rsidP="00D57CA3">
      <w:pPr>
        <w:pStyle w:val="ListParagraph"/>
        <w:tabs>
          <w:tab w:val="left" w:pos="818"/>
          <w:tab w:val="left" w:pos="821"/>
        </w:tabs>
        <w:spacing w:before="1"/>
        <w:ind w:right="108" w:firstLine="0"/>
      </w:pPr>
    </w:p>
    <w:p w14:paraId="7A048F56" w14:textId="77777777" w:rsidR="00E87903" w:rsidRDefault="00000000">
      <w:pPr>
        <w:pStyle w:val="Heading1"/>
        <w:numPr>
          <w:ilvl w:val="0"/>
          <w:numId w:val="1"/>
        </w:numPr>
        <w:tabs>
          <w:tab w:val="left" w:pos="820"/>
        </w:tabs>
        <w:spacing w:before="250"/>
        <w:ind w:left="820" w:hanging="720"/>
      </w:pPr>
      <w:bookmarkStart w:id="6" w:name="_TOC_250008"/>
      <w:r>
        <w:lastRenderedPageBreak/>
        <w:t>External</w:t>
      </w:r>
      <w:r>
        <w:rPr>
          <w:spacing w:val="-6"/>
        </w:rPr>
        <w:t xml:space="preserve"> </w:t>
      </w:r>
      <w:bookmarkEnd w:id="6"/>
      <w:r>
        <w:rPr>
          <w:spacing w:val="-2"/>
        </w:rPr>
        <w:t>Speakers</w:t>
      </w:r>
    </w:p>
    <w:p w14:paraId="1BFBC9DC" w14:textId="77777777" w:rsidR="00E87903" w:rsidRDefault="00E87903">
      <w:pPr>
        <w:pStyle w:val="BodyText"/>
        <w:spacing w:before="18"/>
        <w:rPr>
          <w:b/>
        </w:rPr>
      </w:pPr>
    </w:p>
    <w:p w14:paraId="257BBAE4" w14:textId="77777777" w:rsidR="00E87903" w:rsidRDefault="00000000">
      <w:pPr>
        <w:pStyle w:val="ListParagraph"/>
        <w:numPr>
          <w:ilvl w:val="1"/>
          <w:numId w:val="1"/>
        </w:numPr>
        <w:tabs>
          <w:tab w:val="left" w:pos="820"/>
        </w:tabs>
        <w:ind w:left="820" w:hanging="720"/>
      </w:pPr>
      <w:r>
        <w:t>See</w:t>
      </w:r>
      <w:r>
        <w:rPr>
          <w:spacing w:val="-10"/>
        </w:rPr>
        <w:t xml:space="preserve"> </w:t>
      </w:r>
      <w:r>
        <w:t>University</w:t>
      </w:r>
      <w:r>
        <w:rPr>
          <w:spacing w:val="-5"/>
        </w:rPr>
        <w:t xml:space="preserve"> </w:t>
      </w:r>
      <w:r>
        <w:t>of</w:t>
      </w:r>
      <w:r>
        <w:rPr>
          <w:spacing w:val="-4"/>
        </w:rPr>
        <w:t xml:space="preserve"> </w:t>
      </w:r>
      <w:r>
        <w:t>Buckingham</w:t>
      </w:r>
      <w:r>
        <w:rPr>
          <w:spacing w:val="-2"/>
        </w:rPr>
        <w:t xml:space="preserve"> </w:t>
      </w:r>
      <w:r>
        <w:t>External</w:t>
      </w:r>
      <w:r>
        <w:rPr>
          <w:spacing w:val="-11"/>
        </w:rPr>
        <w:t xml:space="preserve"> </w:t>
      </w:r>
      <w:r>
        <w:t>Speakers</w:t>
      </w:r>
      <w:r>
        <w:rPr>
          <w:spacing w:val="-9"/>
        </w:rPr>
        <w:t xml:space="preserve"> </w:t>
      </w:r>
      <w:r>
        <w:t>Policy</w:t>
      </w:r>
      <w:r>
        <w:rPr>
          <w:spacing w:val="-9"/>
        </w:rPr>
        <w:t xml:space="preserve"> </w:t>
      </w:r>
      <w:r>
        <w:t>and</w:t>
      </w:r>
      <w:r>
        <w:rPr>
          <w:spacing w:val="-4"/>
        </w:rPr>
        <w:t xml:space="preserve"> </w:t>
      </w:r>
      <w:r>
        <w:rPr>
          <w:spacing w:val="-2"/>
        </w:rPr>
        <w:t>Procedure.</w:t>
      </w:r>
    </w:p>
    <w:p w14:paraId="16BD78A0" w14:textId="77777777" w:rsidR="00E87903" w:rsidRDefault="00000000">
      <w:pPr>
        <w:pStyle w:val="Heading1"/>
        <w:numPr>
          <w:ilvl w:val="0"/>
          <w:numId w:val="1"/>
        </w:numPr>
        <w:tabs>
          <w:tab w:val="left" w:pos="825"/>
        </w:tabs>
        <w:spacing w:before="251"/>
        <w:ind w:left="825" w:hanging="725"/>
      </w:pPr>
      <w:bookmarkStart w:id="7" w:name="_TOC_250007"/>
      <w:r>
        <w:t>Welfare</w:t>
      </w:r>
      <w:r>
        <w:rPr>
          <w:spacing w:val="-6"/>
        </w:rPr>
        <w:t xml:space="preserve"> </w:t>
      </w:r>
      <w:r>
        <w:t>and</w:t>
      </w:r>
      <w:r>
        <w:rPr>
          <w:spacing w:val="-7"/>
        </w:rPr>
        <w:t xml:space="preserve"> </w:t>
      </w:r>
      <w:r>
        <w:t xml:space="preserve">Pastoral </w:t>
      </w:r>
      <w:bookmarkEnd w:id="7"/>
      <w:r>
        <w:rPr>
          <w:spacing w:val="-4"/>
        </w:rPr>
        <w:t>Care</w:t>
      </w:r>
    </w:p>
    <w:p w14:paraId="7DC943A6" w14:textId="77777777" w:rsidR="00E87903" w:rsidRDefault="00E87903">
      <w:pPr>
        <w:pStyle w:val="BodyText"/>
        <w:spacing w:before="3"/>
        <w:rPr>
          <w:b/>
        </w:rPr>
      </w:pPr>
    </w:p>
    <w:p w14:paraId="2D3539FB" w14:textId="77777777" w:rsidR="00E87903" w:rsidRDefault="00000000">
      <w:pPr>
        <w:pStyle w:val="ListParagraph"/>
        <w:numPr>
          <w:ilvl w:val="1"/>
          <w:numId w:val="1"/>
        </w:numPr>
        <w:tabs>
          <w:tab w:val="left" w:pos="818"/>
          <w:tab w:val="left" w:pos="821"/>
        </w:tabs>
        <w:ind w:right="112"/>
        <w:jc w:val="both"/>
      </w:pPr>
      <w:r>
        <w:t>Pastoral care is available to all full-time and part-time students studying on undergraduate and postgraduate programmes at the University, including those who are</w:t>
      </w:r>
      <w:r>
        <w:rPr>
          <w:spacing w:val="-5"/>
        </w:rPr>
        <w:t xml:space="preserve"> </w:t>
      </w:r>
      <w:r>
        <w:t>not</w:t>
      </w:r>
      <w:r>
        <w:rPr>
          <w:spacing w:val="-6"/>
        </w:rPr>
        <w:t xml:space="preserve"> </w:t>
      </w:r>
      <w:r>
        <w:t>based</w:t>
      </w:r>
      <w:r>
        <w:rPr>
          <w:spacing w:val="-1"/>
        </w:rPr>
        <w:t xml:space="preserve"> </w:t>
      </w:r>
      <w:r>
        <w:t>on</w:t>
      </w:r>
      <w:r>
        <w:rPr>
          <w:spacing w:val="-1"/>
        </w:rPr>
        <w:t xml:space="preserve"> </w:t>
      </w:r>
      <w:r>
        <w:t>campus.</w:t>
      </w:r>
      <w:r>
        <w:rPr>
          <w:spacing w:val="-6"/>
        </w:rPr>
        <w:t xml:space="preserve"> </w:t>
      </w:r>
      <w:r>
        <w:t>Specialist</w:t>
      </w:r>
      <w:r>
        <w:rPr>
          <w:spacing w:val="-1"/>
        </w:rPr>
        <w:t xml:space="preserve"> </w:t>
      </w:r>
      <w:r>
        <w:t>support</w:t>
      </w:r>
      <w:r>
        <w:rPr>
          <w:spacing w:val="-6"/>
        </w:rPr>
        <w:t xml:space="preserve"> </w:t>
      </w:r>
      <w:r>
        <w:t>is</w:t>
      </w:r>
      <w:r>
        <w:rPr>
          <w:spacing w:val="-2"/>
        </w:rPr>
        <w:t xml:space="preserve"> </w:t>
      </w:r>
      <w:r>
        <w:t>provided</w:t>
      </w:r>
      <w:r>
        <w:rPr>
          <w:spacing w:val="-1"/>
        </w:rPr>
        <w:t xml:space="preserve"> </w:t>
      </w:r>
      <w:r>
        <w:t>through</w:t>
      </w:r>
      <w:r>
        <w:rPr>
          <w:spacing w:val="-1"/>
        </w:rPr>
        <w:t xml:space="preserve"> </w:t>
      </w:r>
      <w:r>
        <w:t>the</w:t>
      </w:r>
      <w:r>
        <w:rPr>
          <w:spacing w:val="-5"/>
        </w:rPr>
        <w:t xml:space="preserve"> </w:t>
      </w:r>
      <w:r>
        <w:t>Wellbeing,</w:t>
      </w:r>
      <w:r>
        <w:rPr>
          <w:spacing w:val="-1"/>
        </w:rPr>
        <w:t xml:space="preserve"> </w:t>
      </w:r>
      <w:r>
        <w:t>Skills and Diversity team.</w:t>
      </w:r>
    </w:p>
    <w:p w14:paraId="4EF5DBCA" w14:textId="77777777" w:rsidR="00851194" w:rsidRDefault="00851194" w:rsidP="00851194">
      <w:pPr>
        <w:pStyle w:val="BodyText"/>
        <w:spacing w:before="1"/>
      </w:pPr>
    </w:p>
    <w:p w14:paraId="49A9C256" w14:textId="77777777" w:rsidR="00E87903" w:rsidRDefault="00000000" w:rsidP="00851194">
      <w:pPr>
        <w:pStyle w:val="ListParagraph"/>
        <w:numPr>
          <w:ilvl w:val="1"/>
          <w:numId w:val="1"/>
        </w:numPr>
        <w:tabs>
          <w:tab w:val="left" w:pos="821"/>
          <w:tab w:val="left" w:pos="827"/>
        </w:tabs>
        <w:ind w:right="122"/>
        <w:jc w:val="both"/>
      </w:pPr>
      <w:r>
        <w:t>Any</w:t>
      </w:r>
      <w:r>
        <w:rPr>
          <w:spacing w:val="-2"/>
        </w:rPr>
        <w:t xml:space="preserve"> </w:t>
      </w:r>
      <w:r>
        <w:t>member</w:t>
      </w:r>
      <w:r>
        <w:rPr>
          <w:spacing w:val="-4"/>
        </w:rPr>
        <w:t xml:space="preserve"> </w:t>
      </w:r>
      <w:r>
        <w:t>of</w:t>
      </w:r>
      <w:r>
        <w:rPr>
          <w:spacing w:val="-1"/>
        </w:rPr>
        <w:t xml:space="preserve"> </w:t>
      </w:r>
      <w:r>
        <w:t>the</w:t>
      </w:r>
      <w:r>
        <w:rPr>
          <w:spacing w:val="-5"/>
        </w:rPr>
        <w:t xml:space="preserve"> </w:t>
      </w:r>
      <w:r>
        <w:t>University</w:t>
      </w:r>
      <w:r>
        <w:rPr>
          <w:spacing w:val="-2"/>
        </w:rPr>
        <w:t xml:space="preserve"> </w:t>
      </w:r>
      <w:r>
        <w:t>(student</w:t>
      </w:r>
      <w:r>
        <w:rPr>
          <w:spacing w:val="-6"/>
        </w:rPr>
        <w:t xml:space="preserve"> </w:t>
      </w:r>
      <w:r>
        <w:t>or</w:t>
      </w:r>
      <w:r>
        <w:rPr>
          <w:spacing w:val="-4"/>
        </w:rPr>
        <w:t xml:space="preserve"> </w:t>
      </w:r>
      <w:r>
        <w:t>staff)</w:t>
      </w:r>
      <w:r>
        <w:rPr>
          <w:spacing w:val="-9"/>
        </w:rPr>
        <w:t xml:space="preserve"> </w:t>
      </w:r>
      <w:r>
        <w:t>may</w:t>
      </w:r>
      <w:r>
        <w:rPr>
          <w:spacing w:val="-2"/>
        </w:rPr>
        <w:t xml:space="preserve"> </w:t>
      </w:r>
      <w:r>
        <w:t>identify</w:t>
      </w:r>
      <w:r>
        <w:rPr>
          <w:spacing w:val="-7"/>
        </w:rPr>
        <w:t xml:space="preserve"> </w:t>
      </w:r>
      <w:r>
        <w:t>concerns</w:t>
      </w:r>
      <w:r>
        <w:rPr>
          <w:spacing w:val="-7"/>
        </w:rPr>
        <w:t xml:space="preserve"> </w:t>
      </w:r>
      <w:r>
        <w:t>about</w:t>
      </w:r>
      <w:r>
        <w:rPr>
          <w:spacing w:val="-6"/>
        </w:rPr>
        <w:t xml:space="preserve"> </w:t>
      </w:r>
      <w:r>
        <w:t>a</w:t>
      </w:r>
      <w:r>
        <w:rPr>
          <w:spacing w:val="-1"/>
        </w:rPr>
        <w:t xml:space="preserve"> </w:t>
      </w:r>
      <w:r>
        <w:t>student being drawn potentially into violent extremism based on information received or behaviour observed.</w:t>
      </w:r>
    </w:p>
    <w:p w14:paraId="109137FC" w14:textId="77777777" w:rsidR="00E87903" w:rsidRDefault="00E87903">
      <w:pPr>
        <w:pStyle w:val="BodyText"/>
        <w:spacing w:before="1"/>
      </w:pPr>
    </w:p>
    <w:p w14:paraId="2E1D70C0" w14:textId="77777777" w:rsidR="00E87903" w:rsidRDefault="00000000">
      <w:pPr>
        <w:pStyle w:val="ListParagraph"/>
        <w:numPr>
          <w:ilvl w:val="1"/>
          <w:numId w:val="1"/>
        </w:numPr>
        <w:tabs>
          <w:tab w:val="left" w:pos="818"/>
          <w:tab w:val="left" w:pos="821"/>
        </w:tabs>
        <w:ind w:right="115"/>
        <w:jc w:val="both"/>
      </w:pPr>
      <w:r>
        <w:t>The University will seek to approach such concerns from the perspective of safeguarding the individual about whom concerns have</w:t>
      </w:r>
      <w:r>
        <w:rPr>
          <w:spacing w:val="-1"/>
        </w:rPr>
        <w:t xml:space="preserve"> </w:t>
      </w:r>
      <w:r>
        <w:t>been expressed. Only where there is clear and compelling evidence of a requirement to do so will information be shared with other agencies (see Section 12: Procedure for the Referral of Concerns relating to Radicalisation below).</w:t>
      </w:r>
    </w:p>
    <w:p w14:paraId="3A7B440D" w14:textId="77777777" w:rsidR="00E87903" w:rsidRDefault="00E87903">
      <w:pPr>
        <w:pStyle w:val="BodyText"/>
      </w:pPr>
    </w:p>
    <w:p w14:paraId="25EE7972" w14:textId="77777777" w:rsidR="00E87903" w:rsidRDefault="00000000">
      <w:pPr>
        <w:pStyle w:val="ListParagraph"/>
        <w:numPr>
          <w:ilvl w:val="1"/>
          <w:numId w:val="1"/>
        </w:numPr>
        <w:tabs>
          <w:tab w:val="left" w:pos="818"/>
          <w:tab w:val="left" w:pos="821"/>
        </w:tabs>
        <w:ind w:right="123"/>
        <w:jc w:val="both"/>
      </w:pPr>
      <w:r>
        <w:t>The</w:t>
      </w:r>
      <w:r>
        <w:rPr>
          <w:spacing w:val="-8"/>
        </w:rPr>
        <w:t xml:space="preserve"> </w:t>
      </w:r>
      <w:r>
        <w:t>University</w:t>
      </w:r>
      <w:r>
        <w:rPr>
          <w:spacing w:val="-15"/>
        </w:rPr>
        <w:t xml:space="preserve"> </w:t>
      </w:r>
      <w:r>
        <w:t>seeks</w:t>
      </w:r>
      <w:r>
        <w:rPr>
          <w:spacing w:val="-15"/>
        </w:rPr>
        <w:t xml:space="preserve"> </w:t>
      </w:r>
      <w:r>
        <w:t>to</w:t>
      </w:r>
      <w:r>
        <w:rPr>
          <w:spacing w:val="-13"/>
        </w:rPr>
        <w:t xml:space="preserve"> </w:t>
      </w:r>
      <w:r>
        <w:t>ensure</w:t>
      </w:r>
      <w:r>
        <w:rPr>
          <w:spacing w:val="-13"/>
        </w:rPr>
        <w:t xml:space="preserve"> </w:t>
      </w:r>
      <w:r>
        <w:t>that</w:t>
      </w:r>
      <w:r>
        <w:rPr>
          <w:spacing w:val="-14"/>
        </w:rPr>
        <w:t xml:space="preserve"> </w:t>
      </w:r>
      <w:r>
        <w:t>appropriate</w:t>
      </w:r>
      <w:r>
        <w:rPr>
          <w:spacing w:val="-13"/>
        </w:rPr>
        <w:t xml:space="preserve"> </w:t>
      </w:r>
      <w:r>
        <w:t>provision</w:t>
      </w:r>
      <w:r>
        <w:rPr>
          <w:spacing w:val="-13"/>
        </w:rPr>
        <w:t xml:space="preserve"> </w:t>
      </w:r>
      <w:r>
        <w:t>is</w:t>
      </w:r>
      <w:r>
        <w:rPr>
          <w:spacing w:val="-15"/>
        </w:rPr>
        <w:t xml:space="preserve"> </w:t>
      </w:r>
      <w:r>
        <w:t>made</w:t>
      </w:r>
      <w:r>
        <w:rPr>
          <w:spacing w:val="-13"/>
        </w:rPr>
        <w:t xml:space="preserve"> </w:t>
      </w:r>
      <w:r>
        <w:t>for</w:t>
      </w:r>
      <w:r>
        <w:rPr>
          <w:spacing w:val="-11"/>
        </w:rPr>
        <w:t xml:space="preserve"> </w:t>
      </w:r>
      <w:r>
        <w:t>those</w:t>
      </w:r>
      <w:r>
        <w:rPr>
          <w:spacing w:val="-13"/>
        </w:rPr>
        <w:t xml:space="preserve"> </w:t>
      </w:r>
      <w:r>
        <w:t>of</w:t>
      </w:r>
      <w:r>
        <w:rPr>
          <w:spacing w:val="-14"/>
        </w:rPr>
        <w:t xml:space="preserve"> </w:t>
      </w:r>
      <w:r>
        <w:t>any</w:t>
      </w:r>
      <w:r>
        <w:rPr>
          <w:spacing w:val="-15"/>
        </w:rPr>
        <w:t xml:space="preserve"> </w:t>
      </w:r>
      <w:r>
        <w:t>faith (or</w:t>
      </w:r>
      <w:r>
        <w:rPr>
          <w:spacing w:val="-16"/>
        </w:rPr>
        <w:t xml:space="preserve"> </w:t>
      </w:r>
      <w:r>
        <w:t>those</w:t>
      </w:r>
      <w:r>
        <w:rPr>
          <w:spacing w:val="-15"/>
        </w:rPr>
        <w:t xml:space="preserve"> </w:t>
      </w:r>
      <w:r>
        <w:t>without</w:t>
      </w:r>
      <w:r>
        <w:rPr>
          <w:spacing w:val="-15"/>
        </w:rPr>
        <w:t xml:space="preserve"> </w:t>
      </w:r>
      <w:r>
        <w:t>faith)</w:t>
      </w:r>
      <w:r>
        <w:rPr>
          <w:spacing w:val="-16"/>
        </w:rPr>
        <w:t xml:space="preserve"> </w:t>
      </w:r>
      <w:r>
        <w:t>to</w:t>
      </w:r>
      <w:r>
        <w:rPr>
          <w:spacing w:val="-15"/>
        </w:rPr>
        <w:t xml:space="preserve"> </w:t>
      </w:r>
      <w:r>
        <w:t>access</w:t>
      </w:r>
      <w:r>
        <w:rPr>
          <w:spacing w:val="-15"/>
        </w:rPr>
        <w:t xml:space="preserve"> </w:t>
      </w:r>
      <w:r>
        <w:t>appropriate</w:t>
      </w:r>
      <w:r>
        <w:rPr>
          <w:spacing w:val="-15"/>
        </w:rPr>
        <w:t xml:space="preserve"> </w:t>
      </w:r>
      <w:r>
        <w:t>facilities</w:t>
      </w:r>
      <w:r>
        <w:rPr>
          <w:spacing w:val="-16"/>
        </w:rPr>
        <w:t xml:space="preserve"> </w:t>
      </w:r>
      <w:r>
        <w:t>for</w:t>
      </w:r>
      <w:r>
        <w:rPr>
          <w:spacing w:val="-15"/>
        </w:rPr>
        <w:t xml:space="preserve"> </w:t>
      </w:r>
      <w:r>
        <w:t>pastoral</w:t>
      </w:r>
      <w:r>
        <w:rPr>
          <w:spacing w:val="-14"/>
        </w:rPr>
        <w:t xml:space="preserve"> </w:t>
      </w:r>
      <w:r>
        <w:t>care</w:t>
      </w:r>
      <w:r>
        <w:rPr>
          <w:spacing w:val="-15"/>
        </w:rPr>
        <w:t xml:space="preserve"> </w:t>
      </w:r>
      <w:r>
        <w:t>and</w:t>
      </w:r>
      <w:r>
        <w:rPr>
          <w:spacing w:val="-14"/>
        </w:rPr>
        <w:t xml:space="preserve"> </w:t>
      </w:r>
      <w:r>
        <w:t>for</w:t>
      </w:r>
      <w:r>
        <w:rPr>
          <w:spacing w:val="-16"/>
        </w:rPr>
        <w:t xml:space="preserve"> </w:t>
      </w:r>
      <w:r>
        <w:t>religious purposes. This provision is monitored by the Students’ Union Office.</w:t>
      </w:r>
    </w:p>
    <w:p w14:paraId="48B5D245" w14:textId="77777777" w:rsidR="00E87903" w:rsidRDefault="00E87903">
      <w:pPr>
        <w:pStyle w:val="BodyText"/>
      </w:pPr>
    </w:p>
    <w:p w14:paraId="02508254" w14:textId="77777777" w:rsidR="00E87903" w:rsidRDefault="00000000">
      <w:pPr>
        <w:pStyle w:val="Heading1"/>
        <w:numPr>
          <w:ilvl w:val="0"/>
          <w:numId w:val="1"/>
        </w:numPr>
        <w:tabs>
          <w:tab w:val="left" w:pos="820"/>
        </w:tabs>
        <w:spacing w:before="1"/>
        <w:ind w:left="820" w:hanging="720"/>
      </w:pPr>
      <w:bookmarkStart w:id="8" w:name="_TOC_250006"/>
      <w:r>
        <w:t>Information</w:t>
      </w:r>
      <w:r>
        <w:rPr>
          <w:spacing w:val="-10"/>
        </w:rPr>
        <w:t xml:space="preserve"> </w:t>
      </w:r>
      <w:bookmarkEnd w:id="8"/>
      <w:r>
        <w:rPr>
          <w:spacing w:val="-2"/>
        </w:rPr>
        <w:t>Sharing</w:t>
      </w:r>
    </w:p>
    <w:p w14:paraId="65A47B26" w14:textId="77777777" w:rsidR="00E87903" w:rsidRDefault="00000000">
      <w:pPr>
        <w:pStyle w:val="ListParagraph"/>
        <w:numPr>
          <w:ilvl w:val="1"/>
          <w:numId w:val="1"/>
        </w:numPr>
        <w:tabs>
          <w:tab w:val="left" w:pos="808"/>
          <w:tab w:val="left" w:pos="811"/>
        </w:tabs>
        <w:spacing w:before="251"/>
        <w:ind w:left="811" w:right="120" w:hanging="711"/>
        <w:jc w:val="both"/>
      </w:pPr>
      <w:r>
        <w:t xml:space="preserve">The University maintains links with the Channel referral and reporting process and of the opportunities for informal and formal sharing of information with relevant </w:t>
      </w:r>
      <w:r>
        <w:rPr>
          <w:spacing w:val="-2"/>
        </w:rPr>
        <w:t>authorities.</w:t>
      </w:r>
    </w:p>
    <w:p w14:paraId="72154835" w14:textId="77777777" w:rsidR="00E87903" w:rsidRDefault="00E87903">
      <w:pPr>
        <w:pStyle w:val="BodyText"/>
        <w:spacing w:before="1"/>
      </w:pPr>
    </w:p>
    <w:p w14:paraId="357FFD36" w14:textId="77777777" w:rsidR="00E87903" w:rsidRDefault="00000000">
      <w:pPr>
        <w:pStyle w:val="ListParagraph"/>
        <w:numPr>
          <w:ilvl w:val="1"/>
          <w:numId w:val="1"/>
        </w:numPr>
        <w:tabs>
          <w:tab w:val="left" w:pos="760"/>
          <w:tab w:val="left" w:pos="811"/>
        </w:tabs>
        <w:ind w:left="811" w:right="114" w:hanging="711"/>
        <w:jc w:val="both"/>
      </w:pPr>
      <w:r>
        <w:t>Confidentiality will be respected with information only shared where it is considered necessary and appropriate to do so. In such instances, information will be shared in accordance with the Prevent Duty.</w:t>
      </w:r>
    </w:p>
    <w:p w14:paraId="0A21C016" w14:textId="77777777" w:rsidR="00E87903" w:rsidRDefault="00E87903">
      <w:pPr>
        <w:pStyle w:val="BodyText"/>
        <w:spacing w:before="3"/>
      </w:pPr>
    </w:p>
    <w:p w14:paraId="4BD2B9B3" w14:textId="77777777" w:rsidR="00E87903" w:rsidRDefault="00000000">
      <w:pPr>
        <w:pStyle w:val="ListParagraph"/>
        <w:numPr>
          <w:ilvl w:val="1"/>
          <w:numId w:val="1"/>
        </w:numPr>
        <w:tabs>
          <w:tab w:val="left" w:pos="808"/>
          <w:tab w:val="left" w:pos="811"/>
        </w:tabs>
        <w:spacing w:line="237" w:lineRule="auto"/>
        <w:ind w:left="811" w:right="126" w:hanging="711"/>
        <w:jc w:val="both"/>
      </w:pPr>
      <w:r>
        <w:t>Personal</w:t>
      </w:r>
      <w:r>
        <w:rPr>
          <w:spacing w:val="-3"/>
        </w:rPr>
        <w:t xml:space="preserve"> </w:t>
      </w:r>
      <w:r>
        <w:t>Data will</w:t>
      </w:r>
      <w:r>
        <w:rPr>
          <w:spacing w:val="-3"/>
        </w:rPr>
        <w:t xml:space="preserve"> </w:t>
      </w:r>
      <w:r>
        <w:t>be</w:t>
      </w:r>
      <w:r>
        <w:rPr>
          <w:spacing w:val="-1"/>
        </w:rPr>
        <w:t xml:space="preserve"> </w:t>
      </w:r>
      <w:r>
        <w:t>shared with</w:t>
      </w:r>
      <w:r>
        <w:rPr>
          <w:spacing w:val="-1"/>
        </w:rPr>
        <w:t xml:space="preserve"> </w:t>
      </w:r>
      <w:r>
        <w:t>external law</w:t>
      </w:r>
      <w:r>
        <w:rPr>
          <w:spacing w:val="-3"/>
        </w:rPr>
        <w:t xml:space="preserve"> </w:t>
      </w:r>
      <w:r>
        <w:t>enforcement</w:t>
      </w:r>
      <w:r>
        <w:rPr>
          <w:spacing w:val="-1"/>
        </w:rPr>
        <w:t xml:space="preserve"> </w:t>
      </w:r>
      <w:r>
        <w:t>authorities</w:t>
      </w:r>
      <w:r>
        <w:rPr>
          <w:spacing w:val="-3"/>
        </w:rPr>
        <w:t xml:space="preserve"> </w:t>
      </w:r>
      <w:r>
        <w:t>in</w:t>
      </w:r>
      <w:r>
        <w:rPr>
          <w:spacing w:val="-1"/>
        </w:rPr>
        <w:t xml:space="preserve"> </w:t>
      </w:r>
      <w:r>
        <w:t>accordance with the UK General Data Protection Regulation and Data Protection Act 2018.</w:t>
      </w:r>
    </w:p>
    <w:p w14:paraId="6E2ADA39" w14:textId="77777777" w:rsidR="00E87903" w:rsidRDefault="00E87903">
      <w:pPr>
        <w:pStyle w:val="BodyText"/>
        <w:spacing w:before="3"/>
      </w:pPr>
    </w:p>
    <w:p w14:paraId="7D02A082" w14:textId="77777777" w:rsidR="00E87903" w:rsidRDefault="00000000">
      <w:pPr>
        <w:pStyle w:val="Heading1"/>
        <w:numPr>
          <w:ilvl w:val="0"/>
          <w:numId w:val="1"/>
        </w:numPr>
        <w:tabs>
          <w:tab w:val="left" w:pos="820"/>
        </w:tabs>
        <w:ind w:left="820" w:hanging="720"/>
      </w:pPr>
      <w:bookmarkStart w:id="9" w:name="_TOC_250005"/>
      <w:r>
        <w:t>IT</w:t>
      </w:r>
      <w:bookmarkEnd w:id="9"/>
      <w:r>
        <w:rPr>
          <w:spacing w:val="-2"/>
        </w:rPr>
        <w:t xml:space="preserve"> Policies</w:t>
      </w:r>
    </w:p>
    <w:p w14:paraId="68D49954" w14:textId="77777777" w:rsidR="00E87903" w:rsidRDefault="00000000">
      <w:pPr>
        <w:pStyle w:val="ListParagraph"/>
        <w:numPr>
          <w:ilvl w:val="1"/>
          <w:numId w:val="1"/>
        </w:numPr>
        <w:tabs>
          <w:tab w:val="left" w:pos="818"/>
          <w:tab w:val="left" w:pos="821"/>
        </w:tabs>
        <w:spacing w:before="251"/>
        <w:ind w:right="113"/>
        <w:jc w:val="both"/>
      </w:pPr>
      <w:r>
        <w:t>The University’s IT policies are reviewed with reference to the Prevent Duty regularly and make direct reference to it (see Section 12: Related Policies, Procedures and Forms below).</w:t>
      </w:r>
    </w:p>
    <w:p w14:paraId="3F0B2054" w14:textId="77777777" w:rsidR="00E87903" w:rsidRDefault="00E87903">
      <w:pPr>
        <w:pStyle w:val="BodyText"/>
        <w:spacing w:before="1"/>
      </w:pPr>
    </w:p>
    <w:p w14:paraId="28E4172D" w14:textId="77777777" w:rsidR="00E87903" w:rsidRDefault="00000000">
      <w:pPr>
        <w:pStyle w:val="ListParagraph"/>
        <w:numPr>
          <w:ilvl w:val="1"/>
          <w:numId w:val="1"/>
        </w:numPr>
        <w:tabs>
          <w:tab w:val="left" w:pos="818"/>
          <w:tab w:val="left" w:pos="821"/>
        </w:tabs>
        <w:ind w:right="112"/>
        <w:jc w:val="both"/>
      </w:pPr>
      <w:r>
        <w:t>The policies set out what is and is not acceptable use of the University’s systems for research and non-research purposes. Factors considered include security-sensitive research (see Section 10.5 below) and filtering to limit access to harmful content.</w:t>
      </w:r>
    </w:p>
    <w:p w14:paraId="5159D8F6" w14:textId="77777777" w:rsidR="00E87903" w:rsidRDefault="00E87903">
      <w:pPr>
        <w:pStyle w:val="BodyText"/>
        <w:spacing w:before="4"/>
      </w:pPr>
    </w:p>
    <w:p w14:paraId="7EE5375F" w14:textId="77777777" w:rsidR="00E87903" w:rsidRDefault="00000000">
      <w:pPr>
        <w:pStyle w:val="ListParagraph"/>
        <w:numPr>
          <w:ilvl w:val="1"/>
          <w:numId w:val="1"/>
        </w:numPr>
        <w:tabs>
          <w:tab w:val="left" w:pos="818"/>
          <w:tab w:val="left" w:pos="821"/>
        </w:tabs>
        <w:spacing w:line="237" w:lineRule="auto"/>
        <w:ind w:right="118"/>
        <w:jc w:val="both"/>
      </w:pPr>
      <w:r>
        <w:t>The University operates strict controls over the management of the contents of its website to ensure that it cannot be used to promote extremist material or activities.</w:t>
      </w:r>
    </w:p>
    <w:p w14:paraId="3A8A27D4" w14:textId="77777777" w:rsidR="00E87903" w:rsidRDefault="00E87903">
      <w:pPr>
        <w:pStyle w:val="BodyText"/>
        <w:spacing w:before="2"/>
      </w:pPr>
    </w:p>
    <w:p w14:paraId="6126D4A5" w14:textId="77777777" w:rsidR="00E87903" w:rsidRDefault="00000000">
      <w:pPr>
        <w:pStyle w:val="ListParagraph"/>
        <w:numPr>
          <w:ilvl w:val="1"/>
          <w:numId w:val="1"/>
        </w:numPr>
        <w:tabs>
          <w:tab w:val="left" w:pos="818"/>
          <w:tab w:val="left" w:pos="821"/>
        </w:tabs>
        <w:ind w:right="122"/>
        <w:jc w:val="both"/>
      </w:pPr>
      <w:r>
        <w:t>Social</w:t>
      </w:r>
      <w:r>
        <w:rPr>
          <w:spacing w:val="-16"/>
        </w:rPr>
        <w:t xml:space="preserve"> </w:t>
      </w:r>
      <w:r>
        <w:t>media</w:t>
      </w:r>
      <w:r>
        <w:rPr>
          <w:spacing w:val="-13"/>
        </w:rPr>
        <w:t xml:space="preserve"> </w:t>
      </w:r>
      <w:r>
        <w:t>platforms,</w:t>
      </w:r>
      <w:r>
        <w:rPr>
          <w:spacing w:val="-10"/>
        </w:rPr>
        <w:t xml:space="preserve"> </w:t>
      </w:r>
      <w:r>
        <w:t>including</w:t>
      </w:r>
      <w:r>
        <w:rPr>
          <w:spacing w:val="-9"/>
        </w:rPr>
        <w:t xml:space="preserve"> </w:t>
      </w:r>
      <w:r>
        <w:t>but</w:t>
      </w:r>
      <w:r>
        <w:rPr>
          <w:spacing w:val="-15"/>
        </w:rPr>
        <w:t xml:space="preserve"> </w:t>
      </w:r>
      <w:r>
        <w:t>not</w:t>
      </w:r>
      <w:r>
        <w:rPr>
          <w:spacing w:val="-10"/>
        </w:rPr>
        <w:t xml:space="preserve"> </w:t>
      </w:r>
      <w:r>
        <w:t>limited</w:t>
      </w:r>
      <w:r>
        <w:rPr>
          <w:spacing w:val="-9"/>
        </w:rPr>
        <w:t xml:space="preserve"> </w:t>
      </w:r>
      <w:r>
        <w:t>to</w:t>
      </w:r>
      <w:r>
        <w:rPr>
          <w:spacing w:val="-14"/>
        </w:rPr>
        <w:t xml:space="preserve"> </w:t>
      </w:r>
      <w:r>
        <w:t>Facebook</w:t>
      </w:r>
      <w:r>
        <w:rPr>
          <w:spacing w:val="-11"/>
        </w:rPr>
        <w:t xml:space="preserve"> </w:t>
      </w:r>
      <w:r>
        <w:t>and</w:t>
      </w:r>
      <w:r>
        <w:rPr>
          <w:spacing w:val="-9"/>
        </w:rPr>
        <w:t xml:space="preserve"> </w:t>
      </w:r>
      <w:r>
        <w:t>Twitter,</w:t>
      </w:r>
      <w:r>
        <w:rPr>
          <w:spacing w:val="-10"/>
        </w:rPr>
        <w:t xml:space="preserve"> </w:t>
      </w:r>
      <w:r>
        <w:t>are</w:t>
      </w:r>
      <w:r>
        <w:rPr>
          <w:spacing w:val="-9"/>
        </w:rPr>
        <w:t xml:space="preserve"> </w:t>
      </w:r>
      <w:r>
        <w:t>routinely monitored by the University’s content team and where any</w:t>
      </w:r>
      <w:r>
        <w:rPr>
          <w:spacing w:val="-2"/>
        </w:rPr>
        <w:t xml:space="preserve"> </w:t>
      </w:r>
      <w:r>
        <w:t>misuse of the University’s branding on social media is identified, action is taken accordingly.</w:t>
      </w:r>
    </w:p>
    <w:p w14:paraId="29B8959C" w14:textId="77777777" w:rsidR="00E87903" w:rsidRDefault="00E87903">
      <w:pPr>
        <w:pStyle w:val="BodyText"/>
        <w:spacing w:before="1"/>
      </w:pPr>
    </w:p>
    <w:p w14:paraId="179A31DA" w14:textId="77777777" w:rsidR="00091DDD" w:rsidRDefault="00091DDD">
      <w:pPr>
        <w:rPr>
          <w:i/>
        </w:rPr>
      </w:pPr>
      <w:r>
        <w:rPr>
          <w:i/>
        </w:rPr>
        <w:br w:type="page"/>
      </w:r>
    </w:p>
    <w:p w14:paraId="29504915" w14:textId="0D6C8796" w:rsidR="00E87903" w:rsidRDefault="00000000">
      <w:pPr>
        <w:spacing w:before="1"/>
        <w:ind w:left="100"/>
        <w:rPr>
          <w:i/>
        </w:rPr>
      </w:pPr>
      <w:r>
        <w:rPr>
          <w:i/>
        </w:rPr>
        <w:lastRenderedPageBreak/>
        <w:t>Security</w:t>
      </w:r>
      <w:r>
        <w:rPr>
          <w:i/>
          <w:spacing w:val="-7"/>
        </w:rPr>
        <w:t xml:space="preserve"> </w:t>
      </w:r>
      <w:r>
        <w:rPr>
          <w:i/>
        </w:rPr>
        <w:t>Sensitive</w:t>
      </w:r>
      <w:r>
        <w:rPr>
          <w:i/>
          <w:spacing w:val="-7"/>
        </w:rPr>
        <w:t xml:space="preserve"> </w:t>
      </w:r>
      <w:r>
        <w:rPr>
          <w:i/>
          <w:spacing w:val="-2"/>
        </w:rPr>
        <w:t>Research</w:t>
      </w:r>
    </w:p>
    <w:p w14:paraId="08106214" w14:textId="77777777" w:rsidR="00E87903" w:rsidRDefault="00000000">
      <w:pPr>
        <w:pStyle w:val="ListParagraph"/>
        <w:numPr>
          <w:ilvl w:val="1"/>
          <w:numId w:val="1"/>
        </w:numPr>
        <w:tabs>
          <w:tab w:val="left" w:pos="818"/>
          <w:tab w:val="left" w:pos="821"/>
        </w:tabs>
        <w:spacing w:before="251"/>
        <w:ind w:right="111"/>
        <w:jc w:val="both"/>
      </w:pPr>
      <w:r>
        <w:t>The University acknowledges that some staff and students have valid reasons for researching in the areas of security, intelligence, and terrorist-related activity associated</w:t>
      </w:r>
      <w:r>
        <w:rPr>
          <w:spacing w:val="-8"/>
        </w:rPr>
        <w:t xml:space="preserve"> </w:t>
      </w:r>
      <w:r>
        <w:t>with</w:t>
      </w:r>
      <w:r>
        <w:rPr>
          <w:spacing w:val="-8"/>
        </w:rPr>
        <w:t xml:space="preserve"> </w:t>
      </w:r>
      <w:r>
        <w:t>such</w:t>
      </w:r>
      <w:r>
        <w:rPr>
          <w:spacing w:val="-13"/>
        </w:rPr>
        <w:t xml:space="preserve"> </w:t>
      </w:r>
      <w:r>
        <w:t>academic</w:t>
      </w:r>
      <w:r>
        <w:rPr>
          <w:spacing w:val="-10"/>
        </w:rPr>
        <w:t xml:space="preserve"> </w:t>
      </w:r>
      <w:r>
        <w:t>disciplines</w:t>
      </w:r>
      <w:r>
        <w:rPr>
          <w:spacing w:val="-15"/>
        </w:rPr>
        <w:t xml:space="preserve"> </w:t>
      </w:r>
      <w:r>
        <w:t>and</w:t>
      </w:r>
      <w:r>
        <w:rPr>
          <w:spacing w:val="-8"/>
        </w:rPr>
        <w:t xml:space="preserve"> </w:t>
      </w:r>
      <w:r>
        <w:t>has</w:t>
      </w:r>
      <w:r>
        <w:rPr>
          <w:spacing w:val="-15"/>
        </w:rPr>
        <w:t xml:space="preserve"> </w:t>
      </w:r>
      <w:r>
        <w:t>taken</w:t>
      </w:r>
      <w:r>
        <w:rPr>
          <w:spacing w:val="-8"/>
        </w:rPr>
        <w:t xml:space="preserve"> </w:t>
      </w:r>
      <w:r>
        <w:t>steps</w:t>
      </w:r>
      <w:r>
        <w:rPr>
          <w:spacing w:val="-10"/>
        </w:rPr>
        <w:t xml:space="preserve"> </w:t>
      </w:r>
      <w:r>
        <w:t>to</w:t>
      </w:r>
      <w:r>
        <w:rPr>
          <w:spacing w:val="-8"/>
        </w:rPr>
        <w:t xml:space="preserve"> </w:t>
      </w:r>
      <w:r>
        <w:t>ensure</w:t>
      </w:r>
      <w:r>
        <w:rPr>
          <w:spacing w:val="-8"/>
        </w:rPr>
        <w:t xml:space="preserve"> </w:t>
      </w:r>
      <w:r>
        <w:t>that</w:t>
      </w:r>
      <w:r>
        <w:rPr>
          <w:spacing w:val="-9"/>
        </w:rPr>
        <w:t xml:space="preserve"> </w:t>
      </w:r>
      <w:r>
        <w:t>they</w:t>
      </w:r>
      <w:r>
        <w:rPr>
          <w:spacing w:val="-10"/>
        </w:rPr>
        <w:t xml:space="preserve"> </w:t>
      </w:r>
      <w:r>
        <w:t>are able to do so. All research projects require ethical approval prior to commencement.</w:t>
      </w:r>
    </w:p>
    <w:p w14:paraId="778F5CA0" w14:textId="77777777" w:rsidR="00E87903" w:rsidRDefault="00E87903">
      <w:pPr>
        <w:pStyle w:val="BodyText"/>
        <w:spacing w:before="2"/>
      </w:pPr>
    </w:p>
    <w:p w14:paraId="51E14B47" w14:textId="77777777" w:rsidR="00E87903" w:rsidRDefault="00000000">
      <w:pPr>
        <w:ind w:left="100"/>
        <w:rPr>
          <w:i/>
        </w:rPr>
      </w:pPr>
      <w:r>
        <w:rPr>
          <w:i/>
          <w:spacing w:val="-2"/>
        </w:rPr>
        <w:t>Communications</w:t>
      </w:r>
    </w:p>
    <w:p w14:paraId="4B11C506" w14:textId="77777777" w:rsidR="00E87903" w:rsidRDefault="00000000">
      <w:pPr>
        <w:pStyle w:val="ListParagraph"/>
        <w:numPr>
          <w:ilvl w:val="1"/>
          <w:numId w:val="1"/>
        </w:numPr>
        <w:tabs>
          <w:tab w:val="left" w:pos="818"/>
          <w:tab w:val="left" w:pos="821"/>
        </w:tabs>
        <w:spacing w:before="251"/>
        <w:ind w:right="124"/>
        <w:jc w:val="both"/>
      </w:pPr>
      <w:r>
        <w:t>No communications supporting terrorism are permitted to be displayed on University premises. Any and all such material will be removed if found.</w:t>
      </w:r>
    </w:p>
    <w:p w14:paraId="6752746C" w14:textId="77777777" w:rsidR="00091DDD" w:rsidRDefault="00091DDD" w:rsidP="00091DDD">
      <w:pPr>
        <w:tabs>
          <w:tab w:val="left" w:pos="818"/>
          <w:tab w:val="left" w:pos="821"/>
        </w:tabs>
        <w:ind w:left="100" w:right="124"/>
      </w:pPr>
    </w:p>
    <w:p w14:paraId="04B195D4" w14:textId="77777777" w:rsidR="00E87903" w:rsidRDefault="00000000">
      <w:pPr>
        <w:pStyle w:val="Heading1"/>
        <w:numPr>
          <w:ilvl w:val="0"/>
          <w:numId w:val="1"/>
        </w:numPr>
        <w:tabs>
          <w:tab w:val="left" w:pos="820"/>
        </w:tabs>
        <w:spacing w:before="91"/>
        <w:ind w:left="820" w:hanging="720"/>
      </w:pPr>
      <w:bookmarkStart w:id="10" w:name="_TOC_250004"/>
      <w:r>
        <w:t>Students’</w:t>
      </w:r>
      <w:r>
        <w:rPr>
          <w:spacing w:val="-2"/>
        </w:rPr>
        <w:t xml:space="preserve"> </w:t>
      </w:r>
      <w:r>
        <w:t>Union</w:t>
      </w:r>
      <w:r>
        <w:rPr>
          <w:spacing w:val="-3"/>
        </w:rPr>
        <w:t xml:space="preserve"> </w:t>
      </w:r>
      <w:r>
        <w:t>and</w:t>
      </w:r>
      <w:r>
        <w:rPr>
          <w:spacing w:val="-8"/>
        </w:rPr>
        <w:t xml:space="preserve"> </w:t>
      </w:r>
      <w:bookmarkEnd w:id="10"/>
      <w:r>
        <w:rPr>
          <w:spacing w:val="-2"/>
        </w:rPr>
        <w:t>Societies</w:t>
      </w:r>
    </w:p>
    <w:p w14:paraId="2BCD917A" w14:textId="77777777" w:rsidR="00E87903" w:rsidRDefault="00000000">
      <w:pPr>
        <w:pStyle w:val="ListParagraph"/>
        <w:numPr>
          <w:ilvl w:val="1"/>
          <w:numId w:val="1"/>
        </w:numPr>
        <w:tabs>
          <w:tab w:val="left" w:pos="818"/>
          <w:tab w:val="left" w:pos="821"/>
        </w:tabs>
        <w:spacing w:before="251"/>
        <w:ind w:right="110"/>
        <w:jc w:val="both"/>
      </w:pPr>
      <w:r>
        <w:t>The</w:t>
      </w:r>
      <w:r>
        <w:rPr>
          <w:spacing w:val="-9"/>
        </w:rPr>
        <w:t xml:space="preserve"> </w:t>
      </w:r>
      <w:r>
        <w:t>University</w:t>
      </w:r>
      <w:r>
        <w:rPr>
          <w:spacing w:val="-11"/>
        </w:rPr>
        <w:t xml:space="preserve"> </w:t>
      </w:r>
      <w:r>
        <w:t>and</w:t>
      </w:r>
      <w:r>
        <w:rPr>
          <w:spacing w:val="-9"/>
        </w:rPr>
        <w:t xml:space="preserve"> </w:t>
      </w:r>
      <w:r>
        <w:t>the</w:t>
      </w:r>
      <w:r>
        <w:rPr>
          <w:spacing w:val="-9"/>
        </w:rPr>
        <w:t xml:space="preserve"> </w:t>
      </w:r>
      <w:r>
        <w:t>Students’</w:t>
      </w:r>
      <w:r>
        <w:rPr>
          <w:spacing w:val="-7"/>
        </w:rPr>
        <w:t xml:space="preserve"> </w:t>
      </w:r>
      <w:r>
        <w:t>Union</w:t>
      </w:r>
      <w:r>
        <w:rPr>
          <w:spacing w:val="-9"/>
        </w:rPr>
        <w:t xml:space="preserve"> </w:t>
      </w:r>
      <w:r>
        <w:t>work</w:t>
      </w:r>
      <w:r>
        <w:rPr>
          <w:spacing w:val="-11"/>
        </w:rPr>
        <w:t xml:space="preserve"> </w:t>
      </w:r>
      <w:r>
        <w:t>collaboratively</w:t>
      </w:r>
      <w:r>
        <w:rPr>
          <w:spacing w:val="-6"/>
        </w:rPr>
        <w:t xml:space="preserve"> </w:t>
      </w:r>
      <w:r>
        <w:t>in</w:t>
      </w:r>
      <w:r>
        <w:rPr>
          <w:spacing w:val="-4"/>
        </w:rPr>
        <w:t xml:space="preserve"> </w:t>
      </w:r>
      <w:r>
        <w:t>the</w:t>
      </w:r>
      <w:r>
        <w:rPr>
          <w:spacing w:val="-9"/>
        </w:rPr>
        <w:t xml:space="preserve"> </w:t>
      </w:r>
      <w:r>
        <w:t>provision</w:t>
      </w:r>
      <w:r>
        <w:rPr>
          <w:spacing w:val="-9"/>
        </w:rPr>
        <w:t xml:space="preserve"> </w:t>
      </w:r>
      <w:r>
        <w:t>of</w:t>
      </w:r>
      <w:r>
        <w:rPr>
          <w:spacing w:val="-5"/>
        </w:rPr>
        <w:t xml:space="preserve"> </w:t>
      </w:r>
      <w:r>
        <w:t>support for students, and this applies also to the implementation of the Prevent Duty. The President</w:t>
      </w:r>
      <w:r>
        <w:rPr>
          <w:spacing w:val="-10"/>
        </w:rPr>
        <w:t xml:space="preserve"> </w:t>
      </w:r>
      <w:r>
        <w:t>of</w:t>
      </w:r>
      <w:r>
        <w:rPr>
          <w:spacing w:val="-5"/>
        </w:rPr>
        <w:t xml:space="preserve"> </w:t>
      </w:r>
      <w:r>
        <w:t>the</w:t>
      </w:r>
      <w:r>
        <w:rPr>
          <w:spacing w:val="-9"/>
        </w:rPr>
        <w:t xml:space="preserve"> </w:t>
      </w:r>
      <w:r>
        <w:t>Students’</w:t>
      </w:r>
      <w:r>
        <w:rPr>
          <w:spacing w:val="-7"/>
        </w:rPr>
        <w:t xml:space="preserve"> </w:t>
      </w:r>
      <w:r>
        <w:t>Union</w:t>
      </w:r>
      <w:r>
        <w:rPr>
          <w:spacing w:val="-4"/>
        </w:rPr>
        <w:t xml:space="preserve"> </w:t>
      </w:r>
      <w:r>
        <w:t>is</w:t>
      </w:r>
      <w:r>
        <w:rPr>
          <w:spacing w:val="-11"/>
        </w:rPr>
        <w:t xml:space="preserve"> </w:t>
      </w:r>
      <w:r>
        <w:t>a</w:t>
      </w:r>
      <w:r>
        <w:rPr>
          <w:spacing w:val="-3"/>
        </w:rPr>
        <w:t xml:space="preserve"> </w:t>
      </w:r>
      <w:r>
        <w:t>member</w:t>
      </w:r>
      <w:r>
        <w:rPr>
          <w:spacing w:val="-8"/>
        </w:rPr>
        <w:t xml:space="preserve"> </w:t>
      </w:r>
      <w:r>
        <w:t>of</w:t>
      </w:r>
      <w:r>
        <w:rPr>
          <w:spacing w:val="-10"/>
        </w:rPr>
        <w:t xml:space="preserve"> </w:t>
      </w:r>
      <w:r>
        <w:t>the</w:t>
      </w:r>
      <w:r>
        <w:rPr>
          <w:spacing w:val="-4"/>
        </w:rPr>
        <w:t xml:space="preserve"> </w:t>
      </w:r>
      <w:r>
        <w:t>Prevent</w:t>
      </w:r>
      <w:r>
        <w:rPr>
          <w:spacing w:val="-5"/>
        </w:rPr>
        <w:t xml:space="preserve"> </w:t>
      </w:r>
      <w:r>
        <w:t>Working</w:t>
      </w:r>
      <w:r>
        <w:rPr>
          <w:spacing w:val="-9"/>
        </w:rPr>
        <w:t xml:space="preserve"> </w:t>
      </w:r>
      <w:r>
        <w:t>Group</w:t>
      </w:r>
      <w:r>
        <w:rPr>
          <w:spacing w:val="-9"/>
        </w:rPr>
        <w:t xml:space="preserve"> </w:t>
      </w:r>
      <w:r>
        <w:t>to</w:t>
      </w:r>
      <w:r>
        <w:rPr>
          <w:spacing w:val="-9"/>
        </w:rPr>
        <w:t xml:space="preserve"> </w:t>
      </w:r>
      <w:r>
        <w:t>ensure they</w:t>
      </w:r>
      <w:r>
        <w:rPr>
          <w:spacing w:val="-10"/>
        </w:rPr>
        <w:t xml:space="preserve"> </w:t>
      </w:r>
      <w:r>
        <w:t>are</w:t>
      </w:r>
      <w:r>
        <w:rPr>
          <w:spacing w:val="-3"/>
        </w:rPr>
        <w:t xml:space="preserve"> </w:t>
      </w:r>
      <w:r>
        <w:t>consulted</w:t>
      </w:r>
      <w:r>
        <w:rPr>
          <w:spacing w:val="-3"/>
        </w:rPr>
        <w:t xml:space="preserve"> </w:t>
      </w:r>
      <w:r>
        <w:t>fully</w:t>
      </w:r>
      <w:r>
        <w:rPr>
          <w:spacing w:val="-5"/>
        </w:rPr>
        <w:t xml:space="preserve"> </w:t>
      </w:r>
      <w:r>
        <w:t>in</w:t>
      </w:r>
      <w:r>
        <w:rPr>
          <w:spacing w:val="-3"/>
        </w:rPr>
        <w:t xml:space="preserve"> </w:t>
      </w:r>
      <w:r>
        <w:t>advance</w:t>
      </w:r>
      <w:r>
        <w:rPr>
          <w:spacing w:val="-8"/>
        </w:rPr>
        <w:t xml:space="preserve"> </w:t>
      </w:r>
      <w:r>
        <w:t>of</w:t>
      </w:r>
      <w:r>
        <w:rPr>
          <w:spacing w:val="-4"/>
        </w:rPr>
        <w:t xml:space="preserve"> </w:t>
      </w:r>
      <w:r>
        <w:t>changes</w:t>
      </w:r>
      <w:r>
        <w:rPr>
          <w:spacing w:val="-5"/>
        </w:rPr>
        <w:t xml:space="preserve"> </w:t>
      </w:r>
      <w:r>
        <w:t>in</w:t>
      </w:r>
      <w:r>
        <w:rPr>
          <w:spacing w:val="-3"/>
        </w:rPr>
        <w:t xml:space="preserve"> </w:t>
      </w:r>
      <w:r>
        <w:t>policies</w:t>
      </w:r>
      <w:r>
        <w:rPr>
          <w:spacing w:val="-5"/>
        </w:rPr>
        <w:t xml:space="preserve"> </w:t>
      </w:r>
      <w:r>
        <w:t>and</w:t>
      </w:r>
      <w:r>
        <w:rPr>
          <w:spacing w:val="-8"/>
        </w:rPr>
        <w:t xml:space="preserve"> </w:t>
      </w:r>
      <w:r>
        <w:t>procedures</w:t>
      </w:r>
      <w:r>
        <w:rPr>
          <w:spacing w:val="-5"/>
        </w:rPr>
        <w:t xml:space="preserve"> </w:t>
      </w:r>
      <w:r>
        <w:t>and</w:t>
      </w:r>
      <w:r>
        <w:rPr>
          <w:spacing w:val="-8"/>
        </w:rPr>
        <w:t xml:space="preserve"> </w:t>
      </w:r>
      <w:r>
        <w:t>are</w:t>
      </w:r>
      <w:r>
        <w:rPr>
          <w:spacing w:val="-3"/>
        </w:rPr>
        <w:t xml:space="preserve"> </w:t>
      </w:r>
      <w:r>
        <w:t>in</w:t>
      </w:r>
      <w:r>
        <w:rPr>
          <w:spacing w:val="-8"/>
        </w:rPr>
        <w:t xml:space="preserve"> </w:t>
      </w:r>
      <w:r>
        <w:t>a position to disseminate information to the student body.</w:t>
      </w:r>
    </w:p>
    <w:p w14:paraId="0852B649" w14:textId="77777777" w:rsidR="00E87903" w:rsidRDefault="00000000">
      <w:pPr>
        <w:pStyle w:val="ListParagraph"/>
        <w:numPr>
          <w:ilvl w:val="1"/>
          <w:numId w:val="1"/>
        </w:numPr>
        <w:tabs>
          <w:tab w:val="left" w:pos="818"/>
          <w:tab w:val="left" w:pos="821"/>
        </w:tabs>
        <w:spacing w:before="252"/>
        <w:ind w:right="115"/>
        <w:jc w:val="both"/>
      </w:pPr>
      <w:r>
        <w:t>The</w:t>
      </w:r>
      <w:r>
        <w:rPr>
          <w:spacing w:val="-2"/>
        </w:rPr>
        <w:t xml:space="preserve"> </w:t>
      </w:r>
      <w:r>
        <w:t>Head</w:t>
      </w:r>
      <w:r>
        <w:rPr>
          <w:spacing w:val="-6"/>
        </w:rPr>
        <w:t xml:space="preserve"> </w:t>
      </w:r>
      <w:r>
        <w:t>of</w:t>
      </w:r>
      <w:r>
        <w:rPr>
          <w:spacing w:val="-7"/>
        </w:rPr>
        <w:t xml:space="preserve"> </w:t>
      </w:r>
      <w:r>
        <w:t>Student</w:t>
      </w:r>
      <w:r>
        <w:rPr>
          <w:spacing w:val="-2"/>
        </w:rPr>
        <w:t xml:space="preserve"> </w:t>
      </w:r>
      <w:r>
        <w:t>Services,</w:t>
      </w:r>
      <w:r>
        <w:rPr>
          <w:spacing w:val="-2"/>
        </w:rPr>
        <w:t xml:space="preserve"> </w:t>
      </w:r>
      <w:r>
        <w:t>who</w:t>
      </w:r>
      <w:r>
        <w:rPr>
          <w:spacing w:val="-6"/>
        </w:rPr>
        <w:t xml:space="preserve"> </w:t>
      </w:r>
      <w:r>
        <w:t>maintains</w:t>
      </w:r>
      <w:r>
        <w:rPr>
          <w:spacing w:val="-1"/>
        </w:rPr>
        <w:t xml:space="preserve"> </w:t>
      </w:r>
      <w:r>
        <w:t>responsibility</w:t>
      </w:r>
      <w:r>
        <w:rPr>
          <w:spacing w:val="-3"/>
        </w:rPr>
        <w:t xml:space="preserve"> </w:t>
      </w:r>
      <w:r>
        <w:t>for</w:t>
      </w:r>
      <w:r>
        <w:rPr>
          <w:spacing w:val="-5"/>
        </w:rPr>
        <w:t xml:space="preserve"> </w:t>
      </w:r>
      <w:r>
        <w:t>the</w:t>
      </w:r>
      <w:r>
        <w:rPr>
          <w:spacing w:val="-6"/>
        </w:rPr>
        <w:t xml:space="preserve"> </w:t>
      </w:r>
      <w:r>
        <w:t>Students’</w:t>
      </w:r>
      <w:r>
        <w:rPr>
          <w:spacing w:val="-4"/>
        </w:rPr>
        <w:t xml:space="preserve"> </w:t>
      </w:r>
      <w:r>
        <w:t>Union</w:t>
      </w:r>
      <w:r>
        <w:rPr>
          <w:spacing w:val="-2"/>
        </w:rPr>
        <w:t xml:space="preserve"> </w:t>
      </w:r>
      <w:r>
        <w:t>is a</w:t>
      </w:r>
      <w:r>
        <w:rPr>
          <w:spacing w:val="-4"/>
        </w:rPr>
        <w:t xml:space="preserve"> </w:t>
      </w:r>
      <w:r>
        <w:t>member</w:t>
      </w:r>
      <w:r>
        <w:rPr>
          <w:spacing w:val="-3"/>
        </w:rPr>
        <w:t xml:space="preserve"> </w:t>
      </w:r>
      <w:r>
        <w:t>of the</w:t>
      </w:r>
      <w:r>
        <w:rPr>
          <w:spacing w:val="-4"/>
        </w:rPr>
        <w:t xml:space="preserve"> </w:t>
      </w:r>
      <w:r>
        <w:t>Prevent</w:t>
      </w:r>
      <w:r>
        <w:rPr>
          <w:spacing w:val="-5"/>
        </w:rPr>
        <w:t xml:space="preserve"> </w:t>
      </w:r>
      <w:r>
        <w:t>Working Group. This</w:t>
      </w:r>
      <w:r>
        <w:rPr>
          <w:spacing w:val="-6"/>
        </w:rPr>
        <w:t xml:space="preserve"> </w:t>
      </w:r>
      <w:r>
        <w:t>staff</w:t>
      </w:r>
      <w:r>
        <w:rPr>
          <w:spacing w:val="-5"/>
        </w:rPr>
        <w:t xml:space="preserve"> </w:t>
      </w:r>
      <w:r>
        <w:t>member</w:t>
      </w:r>
      <w:r>
        <w:rPr>
          <w:spacing w:val="-3"/>
        </w:rPr>
        <w:t xml:space="preserve"> </w:t>
      </w:r>
      <w:r>
        <w:t>provides</w:t>
      </w:r>
      <w:r>
        <w:rPr>
          <w:spacing w:val="-1"/>
        </w:rPr>
        <w:t xml:space="preserve"> </w:t>
      </w:r>
      <w:r>
        <w:t>oversight</w:t>
      </w:r>
      <w:r>
        <w:rPr>
          <w:spacing w:val="-5"/>
        </w:rPr>
        <w:t xml:space="preserve"> </w:t>
      </w:r>
      <w:r>
        <w:t xml:space="preserve">of the speakers and events being organised by the Students’ Union and for all other </w:t>
      </w:r>
      <w:r>
        <w:rPr>
          <w:spacing w:val="-2"/>
        </w:rPr>
        <w:t>activities.</w:t>
      </w:r>
    </w:p>
    <w:p w14:paraId="6827D480" w14:textId="77777777" w:rsidR="00E87903" w:rsidRDefault="00E87903">
      <w:pPr>
        <w:pStyle w:val="BodyText"/>
        <w:spacing w:before="3"/>
      </w:pPr>
    </w:p>
    <w:p w14:paraId="5B10255D" w14:textId="77777777" w:rsidR="00E87903" w:rsidRDefault="00000000">
      <w:pPr>
        <w:pStyle w:val="ListParagraph"/>
        <w:numPr>
          <w:ilvl w:val="1"/>
          <w:numId w:val="1"/>
        </w:numPr>
        <w:tabs>
          <w:tab w:val="left" w:pos="821"/>
        </w:tabs>
        <w:ind w:right="370"/>
      </w:pPr>
      <w:r>
        <w:t>Prevent</w:t>
      </w:r>
      <w:r>
        <w:rPr>
          <w:spacing w:val="-5"/>
        </w:rPr>
        <w:t xml:space="preserve"> </w:t>
      </w:r>
      <w:r>
        <w:t>training shall</w:t>
      </w:r>
      <w:r>
        <w:rPr>
          <w:spacing w:val="-7"/>
        </w:rPr>
        <w:t xml:space="preserve"> </w:t>
      </w:r>
      <w:r>
        <w:t>also</w:t>
      </w:r>
      <w:r>
        <w:rPr>
          <w:spacing w:val="-4"/>
        </w:rPr>
        <w:t xml:space="preserve"> </w:t>
      </w:r>
      <w:r>
        <w:t>be</w:t>
      </w:r>
      <w:r>
        <w:rPr>
          <w:spacing w:val="-4"/>
        </w:rPr>
        <w:t xml:space="preserve"> </w:t>
      </w:r>
      <w:r>
        <w:t>made</w:t>
      </w:r>
      <w:r>
        <w:rPr>
          <w:spacing w:val="-4"/>
        </w:rPr>
        <w:t xml:space="preserve"> </w:t>
      </w:r>
      <w:r>
        <w:t>available to student</w:t>
      </w:r>
      <w:r>
        <w:rPr>
          <w:spacing w:val="-5"/>
        </w:rPr>
        <w:t xml:space="preserve"> </w:t>
      </w:r>
      <w:r>
        <w:t>representatives</w:t>
      </w:r>
      <w:r>
        <w:rPr>
          <w:spacing w:val="-6"/>
        </w:rPr>
        <w:t xml:space="preserve"> </w:t>
      </w:r>
      <w:r>
        <w:t>and will</w:t>
      </w:r>
      <w:r>
        <w:rPr>
          <w:spacing w:val="-7"/>
        </w:rPr>
        <w:t xml:space="preserve"> </w:t>
      </w:r>
      <w:r>
        <w:t>be promoted by the Students’ Union President and Executive.</w:t>
      </w:r>
    </w:p>
    <w:p w14:paraId="15764C16" w14:textId="77777777" w:rsidR="00E87903" w:rsidRDefault="00000000">
      <w:pPr>
        <w:pStyle w:val="Heading1"/>
        <w:numPr>
          <w:ilvl w:val="0"/>
          <w:numId w:val="1"/>
        </w:numPr>
        <w:tabs>
          <w:tab w:val="left" w:pos="820"/>
        </w:tabs>
        <w:spacing w:before="253"/>
        <w:ind w:left="820" w:hanging="720"/>
      </w:pPr>
      <w:bookmarkStart w:id="11" w:name="_TOC_250003"/>
      <w:r>
        <w:t>Procedure</w:t>
      </w:r>
      <w:r>
        <w:rPr>
          <w:spacing w:val="-11"/>
        </w:rPr>
        <w:t xml:space="preserve"> </w:t>
      </w:r>
      <w:r>
        <w:t>for</w:t>
      </w:r>
      <w:r>
        <w:rPr>
          <w:spacing w:val="-5"/>
        </w:rPr>
        <w:t xml:space="preserve"> </w:t>
      </w:r>
      <w:r>
        <w:t>the</w:t>
      </w:r>
      <w:r>
        <w:rPr>
          <w:spacing w:val="-4"/>
        </w:rPr>
        <w:t xml:space="preserve"> </w:t>
      </w:r>
      <w:r>
        <w:t>Referral</w:t>
      </w:r>
      <w:r>
        <w:rPr>
          <w:spacing w:val="-5"/>
        </w:rPr>
        <w:t xml:space="preserve"> </w:t>
      </w:r>
      <w:r>
        <w:t>of</w:t>
      </w:r>
      <w:r>
        <w:rPr>
          <w:spacing w:val="-4"/>
        </w:rPr>
        <w:t xml:space="preserve"> </w:t>
      </w:r>
      <w:r>
        <w:t>Concerns</w:t>
      </w:r>
      <w:r>
        <w:rPr>
          <w:spacing w:val="-5"/>
        </w:rPr>
        <w:t xml:space="preserve"> </w:t>
      </w:r>
      <w:r>
        <w:t>relating</w:t>
      </w:r>
      <w:r>
        <w:rPr>
          <w:spacing w:val="-6"/>
        </w:rPr>
        <w:t xml:space="preserve"> </w:t>
      </w:r>
      <w:r>
        <w:t>to</w:t>
      </w:r>
      <w:r>
        <w:rPr>
          <w:spacing w:val="-6"/>
        </w:rPr>
        <w:t xml:space="preserve"> </w:t>
      </w:r>
      <w:bookmarkEnd w:id="11"/>
      <w:r>
        <w:rPr>
          <w:spacing w:val="-2"/>
        </w:rPr>
        <w:t>Radicalisation</w:t>
      </w:r>
    </w:p>
    <w:p w14:paraId="76519FA9" w14:textId="77777777" w:rsidR="00E87903" w:rsidRDefault="00000000">
      <w:pPr>
        <w:pStyle w:val="ListParagraph"/>
        <w:numPr>
          <w:ilvl w:val="1"/>
          <w:numId w:val="1"/>
        </w:numPr>
        <w:tabs>
          <w:tab w:val="left" w:pos="818"/>
          <w:tab w:val="left" w:pos="821"/>
        </w:tabs>
        <w:spacing w:before="251"/>
        <w:ind w:right="110"/>
        <w:jc w:val="both"/>
      </w:pPr>
      <w:r>
        <w:t>Where</w:t>
      </w:r>
      <w:r>
        <w:rPr>
          <w:spacing w:val="-9"/>
        </w:rPr>
        <w:t xml:space="preserve"> </w:t>
      </w:r>
      <w:r>
        <w:t>a</w:t>
      </w:r>
      <w:r>
        <w:rPr>
          <w:spacing w:val="-9"/>
        </w:rPr>
        <w:t xml:space="preserve"> </w:t>
      </w:r>
      <w:r>
        <w:t>student</w:t>
      </w:r>
      <w:r>
        <w:rPr>
          <w:spacing w:val="-10"/>
        </w:rPr>
        <w:t xml:space="preserve"> </w:t>
      </w:r>
      <w:r>
        <w:t>or</w:t>
      </w:r>
      <w:r>
        <w:rPr>
          <w:spacing w:val="-8"/>
        </w:rPr>
        <w:t xml:space="preserve"> </w:t>
      </w:r>
      <w:r>
        <w:t>staff</w:t>
      </w:r>
      <w:r>
        <w:rPr>
          <w:spacing w:val="-10"/>
        </w:rPr>
        <w:t xml:space="preserve"> </w:t>
      </w:r>
      <w:r>
        <w:t>member</w:t>
      </w:r>
      <w:r>
        <w:rPr>
          <w:spacing w:val="-12"/>
        </w:rPr>
        <w:t xml:space="preserve"> </w:t>
      </w:r>
      <w:r>
        <w:t>has</w:t>
      </w:r>
      <w:r>
        <w:rPr>
          <w:spacing w:val="-11"/>
        </w:rPr>
        <w:t xml:space="preserve"> </w:t>
      </w:r>
      <w:r>
        <w:t>concerns</w:t>
      </w:r>
      <w:r>
        <w:rPr>
          <w:spacing w:val="-11"/>
        </w:rPr>
        <w:t xml:space="preserve"> </w:t>
      </w:r>
      <w:r>
        <w:t>that</w:t>
      </w:r>
      <w:r>
        <w:rPr>
          <w:spacing w:val="-5"/>
        </w:rPr>
        <w:t xml:space="preserve"> </w:t>
      </w:r>
      <w:r>
        <w:t>a</w:t>
      </w:r>
      <w:r>
        <w:rPr>
          <w:spacing w:val="-9"/>
        </w:rPr>
        <w:t xml:space="preserve"> </w:t>
      </w:r>
      <w:r>
        <w:t>student</w:t>
      </w:r>
      <w:r>
        <w:rPr>
          <w:spacing w:val="-5"/>
        </w:rPr>
        <w:t xml:space="preserve"> </w:t>
      </w:r>
      <w:r>
        <w:t>is,</w:t>
      </w:r>
      <w:r>
        <w:rPr>
          <w:spacing w:val="-1"/>
        </w:rPr>
        <w:t xml:space="preserve"> </w:t>
      </w:r>
      <w:r>
        <w:t>at</w:t>
      </w:r>
      <w:r>
        <w:rPr>
          <w:spacing w:val="-10"/>
        </w:rPr>
        <w:t xml:space="preserve"> </w:t>
      </w:r>
      <w:r>
        <w:t>risk</w:t>
      </w:r>
      <w:r>
        <w:rPr>
          <w:spacing w:val="-11"/>
        </w:rPr>
        <w:t xml:space="preserve"> </w:t>
      </w:r>
      <w:r>
        <w:t>of</w:t>
      </w:r>
      <w:r>
        <w:rPr>
          <w:spacing w:val="-10"/>
        </w:rPr>
        <w:t xml:space="preserve"> </w:t>
      </w:r>
      <w:r>
        <w:t>being</w:t>
      </w:r>
      <w:r>
        <w:rPr>
          <w:spacing w:val="-14"/>
        </w:rPr>
        <w:t xml:space="preserve"> </w:t>
      </w:r>
      <w:r>
        <w:t>drawn into terrorism, these concerns should be passed to the Head of Student Services or the Faculty of Medicine &amp; Health Sciences Student Support Lead (in the case of Faculty</w:t>
      </w:r>
      <w:r>
        <w:rPr>
          <w:spacing w:val="-6"/>
        </w:rPr>
        <w:t xml:space="preserve"> </w:t>
      </w:r>
      <w:r>
        <w:t>of</w:t>
      </w:r>
      <w:r>
        <w:rPr>
          <w:spacing w:val="-5"/>
        </w:rPr>
        <w:t xml:space="preserve"> </w:t>
      </w:r>
      <w:r>
        <w:t>Medicine &amp;</w:t>
      </w:r>
      <w:r>
        <w:rPr>
          <w:spacing w:val="-5"/>
        </w:rPr>
        <w:t xml:space="preserve"> </w:t>
      </w:r>
      <w:r>
        <w:t>Health</w:t>
      </w:r>
      <w:r>
        <w:rPr>
          <w:spacing w:val="-4"/>
        </w:rPr>
        <w:t xml:space="preserve"> </w:t>
      </w:r>
      <w:r>
        <w:t>Sciences</w:t>
      </w:r>
      <w:r>
        <w:rPr>
          <w:spacing w:val="-1"/>
        </w:rPr>
        <w:t xml:space="preserve"> </w:t>
      </w:r>
      <w:r>
        <w:t>students</w:t>
      </w:r>
      <w:r>
        <w:rPr>
          <w:spacing w:val="-6"/>
        </w:rPr>
        <w:t xml:space="preserve"> </w:t>
      </w:r>
      <w:r>
        <w:t>only)</w:t>
      </w:r>
      <w:r>
        <w:rPr>
          <w:spacing w:val="-3"/>
        </w:rPr>
        <w:t xml:space="preserve"> </w:t>
      </w:r>
      <w:r>
        <w:t>who will</w:t>
      </w:r>
      <w:r>
        <w:rPr>
          <w:spacing w:val="-2"/>
        </w:rPr>
        <w:t xml:space="preserve"> </w:t>
      </w:r>
      <w:r>
        <w:t>arrange</w:t>
      </w:r>
      <w:r>
        <w:rPr>
          <w:spacing w:val="-4"/>
        </w:rPr>
        <w:t xml:space="preserve"> </w:t>
      </w:r>
      <w:r>
        <w:t>a</w:t>
      </w:r>
      <w:r>
        <w:rPr>
          <w:spacing w:val="-4"/>
        </w:rPr>
        <w:t xml:space="preserve"> </w:t>
      </w:r>
      <w:r>
        <w:t>meeting with the student and investigate the matter, seeking to gather together the substantive information and evidence which would allow a full consideration of the case. The student will</w:t>
      </w:r>
      <w:r>
        <w:rPr>
          <w:spacing w:val="-1"/>
        </w:rPr>
        <w:t xml:space="preserve"> </w:t>
      </w:r>
      <w:r>
        <w:t>be</w:t>
      </w:r>
      <w:r>
        <w:rPr>
          <w:spacing w:val="-3"/>
        </w:rPr>
        <w:t xml:space="preserve"> </w:t>
      </w:r>
      <w:r>
        <w:t>made</w:t>
      </w:r>
      <w:r>
        <w:rPr>
          <w:spacing w:val="-3"/>
        </w:rPr>
        <w:t xml:space="preserve"> </w:t>
      </w:r>
      <w:r>
        <w:t>aware</w:t>
      </w:r>
      <w:r>
        <w:rPr>
          <w:spacing w:val="-3"/>
        </w:rPr>
        <w:t xml:space="preserve"> </w:t>
      </w:r>
      <w:r>
        <w:t>of the right to be</w:t>
      </w:r>
      <w:r>
        <w:rPr>
          <w:spacing w:val="-3"/>
        </w:rPr>
        <w:t xml:space="preserve"> </w:t>
      </w:r>
      <w:r>
        <w:t>accompanied</w:t>
      </w:r>
      <w:r>
        <w:rPr>
          <w:spacing w:val="-3"/>
        </w:rPr>
        <w:t xml:space="preserve"> </w:t>
      </w:r>
      <w:r>
        <w:t>by a support</w:t>
      </w:r>
      <w:r>
        <w:rPr>
          <w:spacing w:val="-4"/>
        </w:rPr>
        <w:t xml:space="preserve"> </w:t>
      </w:r>
      <w:r>
        <w:t>person when attending such a meeting.</w:t>
      </w:r>
    </w:p>
    <w:p w14:paraId="34671506" w14:textId="77777777" w:rsidR="00E87903" w:rsidRDefault="00E87903">
      <w:pPr>
        <w:pStyle w:val="BodyText"/>
        <w:spacing w:before="4"/>
      </w:pPr>
    </w:p>
    <w:p w14:paraId="719E601E" w14:textId="77777777" w:rsidR="00E87903" w:rsidRDefault="00000000">
      <w:pPr>
        <w:pStyle w:val="ListParagraph"/>
        <w:numPr>
          <w:ilvl w:val="1"/>
          <w:numId w:val="1"/>
        </w:numPr>
        <w:tabs>
          <w:tab w:val="left" w:pos="808"/>
          <w:tab w:val="left" w:pos="811"/>
        </w:tabs>
        <w:ind w:left="811" w:right="106" w:hanging="711"/>
        <w:jc w:val="both"/>
      </w:pPr>
      <w:r>
        <w:t>The findings of the Head of Student Services or Faculty of Medicine and Health Sciences Student Support Lead will be communicated to the Prevent Lead. (For students studying on the professionally regulated programmes (including the MBChB and/or</w:t>
      </w:r>
      <w:r>
        <w:rPr>
          <w:spacing w:val="-10"/>
        </w:rPr>
        <w:t xml:space="preserve"> </w:t>
      </w:r>
      <w:r>
        <w:t>other</w:t>
      </w:r>
      <w:r>
        <w:rPr>
          <w:spacing w:val="-6"/>
        </w:rPr>
        <w:t xml:space="preserve"> </w:t>
      </w:r>
      <w:r>
        <w:t>Health</w:t>
      </w:r>
      <w:r>
        <w:rPr>
          <w:spacing w:val="-7"/>
        </w:rPr>
        <w:t xml:space="preserve"> </w:t>
      </w:r>
      <w:r>
        <w:t>Sciences</w:t>
      </w:r>
      <w:r>
        <w:rPr>
          <w:spacing w:val="-9"/>
        </w:rPr>
        <w:t xml:space="preserve"> </w:t>
      </w:r>
      <w:r>
        <w:t>programmes),</w:t>
      </w:r>
      <w:r>
        <w:rPr>
          <w:spacing w:val="-8"/>
        </w:rPr>
        <w:t xml:space="preserve"> </w:t>
      </w:r>
      <w:r>
        <w:t>a</w:t>
      </w:r>
      <w:r>
        <w:rPr>
          <w:spacing w:val="-2"/>
        </w:rPr>
        <w:t xml:space="preserve"> </w:t>
      </w:r>
      <w:r>
        <w:t>notification</w:t>
      </w:r>
      <w:r>
        <w:rPr>
          <w:spacing w:val="-2"/>
        </w:rPr>
        <w:t xml:space="preserve"> </w:t>
      </w:r>
      <w:r>
        <w:t>under</w:t>
      </w:r>
      <w:r>
        <w:rPr>
          <w:spacing w:val="-6"/>
        </w:rPr>
        <w:t xml:space="preserve"> </w:t>
      </w:r>
      <w:r>
        <w:t>any</w:t>
      </w:r>
      <w:r>
        <w:rPr>
          <w:spacing w:val="-9"/>
        </w:rPr>
        <w:t xml:space="preserve"> </w:t>
      </w:r>
      <w:r>
        <w:t>applicable</w:t>
      </w:r>
      <w:r>
        <w:rPr>
          <w:spacing w:val="-2"/>
        </w:rPr>
        <w:t xml:space="preserve"> </w:t>
      </w:r>
      <w:r>
        <w:t>fitness to practise or similar process may be made).</w:t>
      </w:r>
    </w:p>
    <w:p w14:paraId="63DA500A" w14:textId="77777777" w:rsidR="00E87903" w:rsidRDefault="00000000">
      <w:pPr>
        <w:pStyle w:val="ListParagraph"/>
        <w:numPr>
          <w:ilvl w:val="1"/>
          <w:numId w:val="1"/>
        </w:numPr>
        <w:tabs>
          <w:tab w:val="left" w:pos="811"/>
        </w:tabs>
        <w:spacing w:before="252"/>
        <w:ind w:left="811" w:right="220" w:hanging="711"/>
      </w:pPr>
      <w:r>
        <w:t>Users</w:t>
      </w:r>
      <w:r>
        <w:rPr>
          <w:spacing w:val="-1"/>
        </w:rPr>
        <w:t xml:space="preserve"> </w:t>
      </w:r>
      <w:r>
        <w:t>of</w:t>
      </w:r>
      <w:r>
        <w:rPr>
          <w:spacing w:val="-5"/>
        </w:rPr>
        <w:t xml:space="preserve"> </w:t>
      </w:r>
      <w:r>
        <w:t>University</w:t>
      </w:r>
      <w:r>
        <w:rPr>
          <w:spacing w:val="-6"/>
        </w:rPr>
        <w:t xml:space="preserve"> </w:t>
      </w:r>
      <w:r>
        <w:t>computers</w:t>
      </w:r>
      <w:r>
        <w:rPr>
          <w:spacing w:val="-6"/>
        </w:rPr>
        <w:t xml:space="preserve"> </w:t>
      </w:r>
      <w:r>
        <w:t>or</w:t>
      </w:r>
      <w:r>
        <w:rPr>
          <w:spacing w:val="-3"/>
        </w:rPr>
        <w:t xml:space="preserve"> </w:t>
      </w:r>
      <w:r>
        <w:t>data</w:t>
      </w:r>
      <w:r>
        <w:rPr>
          <w:spacing w:val="-4"/>
        </w:rPr>
        <w:t xml:space="preserve"> </w:t>
      </w:r>
      <w:r>
        <w:t>networks</w:t>
      </w:r>
      <w:r>
        <w:rPr>
          <w:spacing w:val="-6"/>
        </w:rPr>
        <w:t xml:space="preserve"> </w:t>
      </w:r>
      <w:r>
        <w:t>will</w:t>
      </w:r>
      <w:r>
        <w:rPr>
          <w:spacing w:val="-2"/>
        </w:rPr>
        <w:t xml:space="preserve"> </w:t>
      </w:r>
      <w:r>
        <w:t>be</w:t>
      </w:r>
      <w:r>
        <w:rPr>
          <w:spacing w:val="-4"/>
        </w:rPr>
        <w:t xml:space="preserve"> </w:t>
      </w:r>
      <w:r>
        <w:t>monitored</w:t>
      </w:r>
      <w:r>
        <w:rPr>
          <w:spacing w:val="-4"/>
        </w:rPr>
        <w:t xml:space="preserve"> </w:t>
      </w:r>
      <w:r>
        <w:t>in</w:t>
      </w:r>
      <w:r>
        <w:rPr>
          <w:spacing w:val="-4"/>
        </w:rPr>
        <w:t xml:space="preserve"> </w:t>
      </w:r>
      <w:r>
        <w:t>accordance</w:t>
      </w:r>
      <w:r>
        <w:rPr>
          <w:spacing w:val="-4"/>
        </w:rPr>
        <w:t xml:space="preserve"> </w:t>
      </w:r>
      <w:r>
        <w:t>with this</w:t>
      </w:r>
      <w:r>
        <w:rPr>
          <w:spacing w:val="-2"/>
        </w:rPr>
        <w:t xml:space="preserve"> </w:t>
      </w:r>
      <w:r>
        <w:t>Policy</w:t>
      </w:r>
      <w:r>
        <w:rPr>
          <w:spacing w:val="-2"/>
        </w:rPr>
        <w:t xml:space="preserve"> </w:t>
      </w:r>
      <w:r>
        <w:t>and</w:t>
      </w:r>
      <w:r>
        <w:rPr>
          <w:spacing w:val="-1"/>
        </w:rPr>
        <w:t xml:space="preserve"> </w:t>
      </w:r>
      <w:r>
        <w:t>Use</w:t>
      </w:r>
      <w:r>
        <w:rPr>
          <w:spacing w:val="-5"/>
        </w:rPr>
        <w:t xml:space="preserve"> </w:t>
      </w:r>
      <w:r>
        <w:t>of</w:t>
      </w:r>
      <w:r>
        <w:rPr>
          <w:spacing w:val="-6"/>
        </w:rPr>
        <w:t xml:space="preserve"> </w:t>
      </w:r>
      <w:r>
        <w:t>University</w:t>
      </w:r>
      <w:r>
        <w:rPr>
          <w:spacing w:val="-7"/>
        </w:rPr>
        <w:t xml:space="preserve"> </w:t>
      </w:r>
      <w:r>
        <w:t>Computers</w:t>
      </w:r>
      <w:r>
        <w:rPr>
          <w:spacing w:val="-2"/>
        </w:rPr>
        <w:t xml:space="preserve"> </w:t>
      </w:r>
      <w:r>
        <w:t>and</w:t>
      </w:r>
      <w:r>
        <w:rPr>
          <w:spacing w:val="-9"/>
        </w:rPr>
        <w:t xml:space="preserve"> </w:t>
      </w:r>
      <w:r>
        <w:t>Data</w:t>
      </w:r>
      <w:r>
        <w:rPr>
          <w:spacing w:val="-1"/>
        </w:rPr>
        <w:t xml:space="preserve"> </w:t>
      </w:r>
      <w:r>
        <w:t>Networks</w:t>
      </w:r>
      <w:r>
        <w:rPr>
          <w:spacing w:val="-2"/>
        </w:rPr>
        <w:t xml:space="preserve"> </w:t>
      </w:r>
      <w:r>
        <w:t>Policy.</w:t>
      </w:r>
      <w:r>
        <w:rPr>
          <w:spacing w:val="-1"/>
        </w:rPr>
        <w:t xml:space="preserve"> </w:t>
      </w:r>
      <w:r>
        <w:t>The</w:t>
      </w:r>
      <w:r>
        <w:rPr>
          <w:spacing w:val="-5"/>
        </w:rPr>
        <w:t xml:space="preserve"> </w:t>
      </w:r>
      <w:r>
        <w:t>user</w:t>
      </w:r>
      <w:r>
        <w:rPr>
          <w:spacing w:val="-4"/>
        </w:rPr>
        <w:t xml:space="preserve"> </w:t>
      </w:r>
      <w:r>
        <w:t>will receive a warning message upon an attempt to gain access to a website defined as ‘Weapons’ or ‘Questionable’ (which includes Hate and Racism) informing them that continuation to the</w:t>
      </w:r>
      <w:r>
        <w:rPr>
          <w:spacing w:val="-2"/>
        </w:rPr>
        <w:t xml:space="preserve"> </w:t>
      </w:r>
      <w:r>
        <w:t>site</w:t>
      </w:r>
      <w:r>
        <w:rPr>
          <w:spacing w:val="-2"/>
        </w:rPr>
        <w:t xml:space="preserve"> </w:t>
      </w:r>
      <w:r>
        <w:t>will result</w:t>
      </w:r>
      <w:r>
        <w:rPr>
          <w:spacing w:val="-3"/>
        </w:rPr>
        <w:t xml:space="preserve"> </w:t>
      </w:r>
      <w:r>
        <w:t>in the</w:t>
      </w:r>
      <w:r>
        <w:rPr>
          <w:spacing w:val="-7"/>
        </w:rPr>
        <w:t xml:space="preserve"> </w:t>
      </w:r>
      <w:r>
        <w:t>monitoring</w:t>
      </w:r>
      <w:r>
        <w:rPr>
          <w:spacing w:val="-2"/>
        </w:rPr>
        <w:t xml:space="preserve"> </w:t>
      </w:r>
      <w:r>
        <w:t>of</w:t>
      </w:r>
      <w:r>
        <w:rPr>
          <w:spacing w:val="-3"/>
        </w:rPr>
        <w:t xml:space="preserve"> </w:t>
      </w:r>
      <w:r>
        <w:t>the activity.</w:t>
      </w:r>
      <w:r>
        <w:rPr>
          <w:spacing w:val="-3"/>
        </w:rPr>
        <w:t xml:space="preserve"> </w:t>
      </w:r>
      <w:r>
        <w:t>An</w:t>
      </w:r>
      <w:r>
        <w:rPr>
          <w:spacing w:val="-2"/>
        </w:rPr>
        <w:t xml:space="preserve"> </w:t>
      </w:r>
      <w:r>
        <w:t>automatic</w:t>
      </w:r>
      <w:r>
        <w:rPr>
          <w:spacing w:val="-4"/>
        </w:rPr>
        <w:t xml:space="preserve"> </w:t>
      </w:r>
      <w:r>
        <w:t>email is then sent to the Prevent Lead detailing the website, the individual concerned and the date of access.</w:t>
      </w:r>
    </w:p>
    <w:p w14:paraId="493D7443" w14:textId="77777777" w:rsidR="00E87903" w:rsidRDefault="00E87903">
      <w:pPr>
        <w:pStyle w:val="BodyText"/>
        <w:spacing w:before="2"/>
      </w:pPr>
    </w:p>
    <w:p w14:paraId="55A20601" w14:textId="77777777" w:rsidR="00E87903" w:rsidRDefault="00000000">
      <w:pPr>
        <w:pStyle w:val="ListParagraph"/>
        <w:numPr>
          <w:ilvl w:val="1"/>
          <w:numId w:val="1"/>
        </w:numPr>
        <w:tabs>
          <w:tab w:val="left" w:pos="808"/>
          <w:tab w:val="left" w:pos="811"/>
        </w:tabs>
        <w:spacing w:before="1"/>
        <w:ind w:left="811" w:right="123" w:hanging="711"/>
        <w:jc w:val="both"/>
      </w:pPr>
      <w:r>
        <w:t>Where the Prevent Lead deems that either behaviour or IT usage warrants investigation</w:t>
      </w:r>
      <w:r>
        <w:rPr>
          <w:spacing w:val="-16"/>
        </w:rPr>
        <w:t xml:space="preserve"> </w:t>
      </w:r>
      <w:r>
        <w:t>under</w:t>
      </w:r>
      <w:r>
        <w:rPr>
          <w:spacing w:val="-15"/>
        </w:rPr>
        <w:t xml:space="preserve"> </w:t>
      </w:r>
      <w:r>
        <w:t>the</w:t>
      </w:r>
      <w:r>
        <w:rPr>
          <w:spacing w:val="-15"/>
        </w:rPr>
        <w:t xml:space="preserve"> </w:t>
      </w:r>
      <w:r>
        <w:t>University’s</w:t>
      </w:r>
      <w:r>
        <w:rPr>
          <w:spacing w:val="-16"/>
        </w:rPr>
        <w:t xml:space="preserve"> </w:t>
      </w:r>
      <w:r>
        <w:t>Prevent</w:t>
      </w:r>
      <w:r>
        <w:rPr>
          <w:spacing w:val="-15"/>
        </w:rPr>
        <w:t xml:space="preserve"> </w:t>
      </w:r>
      <w:r>
        <w:t>duty,</w:t>
      </w:r>
      <w:r>
        <w:rPr>
          <w:spacing w:val="-15"/>
        </w:rPr>
        <w:t xml:space="preserve"> </w:t>
      </w:r>
      <w:r>
        <w:t>available</w:t>
      </w:r>
      <w:r>
        <w:rPr>
          <w:spacing w:val="-15"/>
        </w:rPr>
        <w:t xml:space="preserve"> </w:t>
      </w:r>
      <w:r>
        <w:t>information</w:t>
      </w:r>
      <w:r>
        <w:rPr>
          <w:spacing w:val="-16"/>
        </w:rPr>
        <w:t xml:space="preserve"> </w:t>
      </w:r>
      <w:r>
        <w:t>and</w:t>
      </w:r>
      <w:r>
        <w:rPr>
          <w:spacing w:val="-15"/>
        </w:rPr>
        <w:t xml:space="preserve"> </w:t>
      </w:r>
      <w:r>
        <w:t>substantive evidence will be gathered and this will be considered by a Panel that will comprise:</w:t>
      </w:r>
    </w:p>
    <w:p w14:paraId="43CD4222" w14:textId="77777777" w:rsidR="00E87903" w:rsidRDefault="00000000">
      <w:pPr>
        <w:pStyle w:val="ListParagraph"/>
        <w:numPr>
          <w:ilvl w:val="2"/>
          <w:numId w:val="1"/>
        </w:numPr>
        <w:tabs>
          <w:tab w:val="left" w:pos="1377"/>
        </w:tabs>
        <w:spacing w:before="249" w:line="269" w:lineRule="exact"/>
        <w:ind w:hanging="427"/>
        <w:rPr>
          <w:rFonts w:ascii="Symbol" w:hAnsi="Symbol"/>
        </w:rPr>
      </w:pPr>
      <w:r>
        <w:rPr>
          <w:noProof/>
        </w:rPr>
        <w:lastRenderedPageBreak/>
        <mc:AlternateContent>
          <mc:Choice Requires="wps">
            <w:drawing>
              <wp:anchor distT="0" distB="0" distL="0" distR="0" simplePos="0" relativeHeight="15729152" behindDoc="0" locked="0" layoutInCell="1" allowOverlap="1" wp14:anchorId="6BEB4E02" wp14:editId="3D1C9A76">
                <wp:simplePos x="0" y="0"/>
                <wp:positionH relativeFrom="page">
                  <wp:posOffset>1921129</wp:posOffset>
                </wp:positionH>
                <wp:positionV relativeFrom="paragraph">
                  <wp:posOffset>313704</wp:posOffset>
                </wp:positionV>
                <wp:extent cx="40005"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9525"/>
                        </a:xfrm>
                        <a:custGeom>
                          <a:avLst/>
                          <a:gdLst/>
                          <a:ahLst/>
                          <a:cxnLst/>
                          <a:rect l="l" t="t" r="r" b="b"/>
                          <a:pathLst>
                            <a:path w="40005" h="9525">
                              <a:moveTo>
                                <a:pt x="39624" y="0"/>
                              </a:moveTo>
                              <a:lnTo>
                                <a:pt x="0" y="0"/>
                              </a:lnTo>
                              <a:lnTo>
                                <a:pt x="0" y="9144"/>
                              </a:lnTo>
                              <a:lnTo>
                                <a:pt x="39624" y="9144"/>
                              </a:lnTo>
                              <a:lnTo>
                                <a:pt x="39624" y="0"/>
                              </a:lnTo>
                              <a:close/>
                            </a:path>
                          </a:pathLst>
                        </a:custGeom>
                        <a:solidFill>
                          <a:srgbClr val="D13438"/>
                        </a:solidFill>
                      </wps:spPr>
                      <wps:bodyPr wrap="square" lIns="0" tIns="0" rIns="0" bIns="0" rtlCol="0">
                        <a:prstTxWarp prst="textNoShape">
                          <a:avLst/>
                        </a:prstTxWarp>
                        <a:noAutofit/>
                      </wps:bodyPr>
                    </wps:wsp>
                  </a:graphicData>
                </a:graphic>
              </wp:anchor>
            </w:drawing>
          </mc:Choice>
          <mc:Fallback>
            <w:pict>
              <v:shape w14:anchorId="3633D0BF" id="Graphic 4" o:spid="_x0000_s1026" style="position:absolute;margin-left:151.25pt;margin-top:24.7pt;width:3.15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400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" path="m39624,l,,,9144r39624,l39624,xe" fillcolor="#d13438" stroked="f">
                <v:path arrowok="t"/>
                <w10:wrap anchorx="page"/>
              </v:shape>
            </w:pict>
          </mc:Fallback>
        </mc:AlternateContent>
      </w:r>
      <w:r>
        <w:t>the</w:t>
      </w:r>
      <w:r>
        <w:rPr>
          <w:spacing w:val="-7"/>
        </w:rPr>
        <w:t xml:space="preserve"> </w:t>
      </w:r>
      <w:r>
        <w:t>Registrar</w:t>
      </w:r>
      <w:r>
        <w:rPr>
          <w:spacing w:val="-6"/>
        </w:rPr>
        <w:t xml:space="preserve"> </w:t>
      </w:r>
      <w:r>
        <w:t>&amp;</w:t>
      </w:r>
      <w:r>
        <w:rPr>
          <w:spacing w:val="-7"/>
        </w:rPr>
        <w:t xml:space="preserve"> </w:t>
      </w:r>
      <w:r>
        <w:t>Chief</w:t>
      </w:r>
      <w:r>
        <w:rPr>
          <w:spacing w:val="-4"/>
        </w:rPr>
        <w:t xml:space="preserve"> </w:t>
      </w:r>
      <w:r>
        <w:t>Administrative</w:t>
      </w:r>
      <w:r>
        <w:rPr>
          <w:spacing w:val="-7"/>
        </w:rPr>
        <w:t xml:space="preserve"> </w:t>
      </w:r>
      <w:r>
        <w:rPr>
          <w:spacing w:val="-2"/>
        </w:rPr>
        <w:t>Officer.</w:t>
      </w:r>
    </w:p>
    <w:p w14:paraId="346EF02A" w14:textId="77777777" w:rsidR="00E87903" w:rsidRDefault="00000000">
      <w:pPr>
        <w:pStyle w:val="ListParagraph"/>
        <w:numPr>
          <w:ilvl w:val="2"/>
          <w:numId w:val="1"/>
        </w:numPr>
        <w:tabs>
          <w:tab w:val="left" w:pos="1377"/>
        </w:tabs>
        <w:spacing w:line="269" w:lineRule="exact"/>
        <w:ind w:hanging="427"/>
        <w:rPr>
          <w:rFonts w:ascii="Symbol" w:hAnsi="Symbol"/>
        </w:rPr>
      </w:pPr>
      <w:r>
        <w:t>the</w:t>
      </w:r>
      <w:r>
        <w:rPr>
          <w:spacing w:val="-4"/>
        </w:rPr>
        <w:t xml:space="preserve"> </w:t>
      </w:r>
      <w:r>
        <w:t>Head</w:t>
      </w:r>
      <w:r>
        <w:rPr>
          <w:spacing w:val="-4"/>
        </w:rPr>
        <w:t xml:space="preserve"> </w:t>
      </w:r>
      <w:r>
        <w:t>of</w:t>
      </w:r>
      <w:r>
        <w:rPr>
          <w:spacing w:val="-4"/>
        </w:rPr>
        <w:t xml:space="preserve"> </w:t>
      </w:r>
      <w:r>
        <w:t>Academic</w:t>
      </w:r>
      <w:r>
        <w:rPr>
          <w:spacing w:val="-5"/>
        </w:rPr>
        <w:t xml:space="preserve"> </w:t>
      </w:r>
      <w:r>
        <w:rPr>
          <w:spacing w:val="-2"/>
        </w:rPr>
        <w:t>Services.</w:t>
      </w:r>
    </w:p>
    <w:p w14:paraId="1F003E9F" w14:textId="77777777" w:rsidR="00E87903" w:rsidRDefault="00000000">
      <w:pPr>
        <w:pStyle w:val="ListParagraph"/>
        <w:numPr>
          <w:ilvl w:val="2"/>
          <w:numId w:val="1"/>
        </w:numPr>
        <w:tabs>
          <w:tab w:val="left" w:pos="1377"/>
        </w:tabs>
        <w:spacing w:line="269" w:lineRule="exact"/>
        <w:ind w:hanging="427"/>
        <w:rPr>
          <w:rFonts w:ascii="Symbol" w:hAnsi="Symbol"/>
        </w:rPr>
      </w:pPr>
      <w:r>
        <w:t>the</w:t>
      </w:r>
      <w:r>
        <w:rPr>
          <w:spacing w:val="-3"/>
        </w:rPr>
        <w:t xml:space="preserve"> </w:t>
      </w:r>
      <w:r>
        <w:t>Head</w:t>
      </w:r>
      <w:r>
        <w:rPr>
          <w:spacing w:val="-3"/>
        </w:rPr>
        <w:t xml:space="preserve"> </w:t>
      </w:r>
      <w:r>
        <w:t>of</w:t>
      </w:r>
      <w:r>
        <w:rPr>
          <w:spacing w:val="-4"/>
        </w:rPr>
        <w:t xml:space="preserve"> </w:t>
      </w:r>
      <w:r>
        <w:t>Student</w:t>
      </w:r>
      <w:r>
        <w:rPr>
          <w:spacing w:val="-4"/>
        </w:rPr>
        <w:t xml:space="preserve"> </w:t>
      </w:r>
      <w:r>
        <w:rPr>
          <w:spacing w:val="-2"/>
        </w:rPr>
        <w:t>Services.</w:t>
      </w:r>
    </w:p>
    <w:p w14:paraId="676F188D" w14:textId="77777777" w:rsidR="00E87903" w:rsidRDefault="00000000">
      <w:pPr>
        <w:pStyle w:val="ListParagraph"/>
        <w:numPr>
          <w:ilvl w:val="2"/>
          <w:numId w:val="1"/>
        </w:numPr>
        <w:tabs>
          <w:tab w:val="left" w:pos="1377"/>
        </w:tabs>
        <w:spacing w:line="269" w:lineRule="exact"/>
        <w:ind w:hanging="427"/>
        <w:rPr>
          <w:rFonts w:ascii="Symbol" w:hAnsi="Symbol"/>
        </w:rPr>
      </w:pPr>
      <w:r>
        <w:t>the</w:t>
      </w:r>
      <w:r>
        <w:rPr>
          <w:spacing w:val="-7"/>
        </w:rPr>
        <w:t xml:space="preserve"> </w:t>
      </w:r>
      <w:r>
        <w:t>Prevent</w:t>
      </w:r>
      <w:r>
        <w:rPr>
          <w:spacing w:val="-1"/>
        </w:rPr>
        <w:t xml:space="preserve"> </w:t>
      </w:r>
      <w:r>
        <w:rPr>
          <w:spacing w:val="-4"/>
        </w:rPr>
        <w:t>Lead.</w:t>
      </w:r>
    </w:p>
    <w:p w14:paraId="2C0DBB4E" w14:textId="77777777" w:rsidR="00E87903" w:rsidRDefault="00000000">
      <w:pPr>
        <w:pStyle w:val="ListParagraph"/>
        <w:numPr>
          <w:ilvl w:val="1"/>
          <w:numId w:val="1"/>
        </w:numPr>
        <w:tabs>
          <w:tab w:val="left" w:pos="811"/>
        </w:tabs>
        <w:spacing w:before="249"/>
        <w:ind w:left="811" w:right="144" w:hanging="711"/>
      </w:pPr>
      <w:r>
        <w:t>Following</w:t>
      </w:r>
      <w:r>
        <w:rPr>
          <w:spacing w:val="-2"/>
        </w:rPr>
        <w:t xml:space="preserve"> </w:t>
      </w:r>
      <w:r>
        <w:t>consideration,</w:t>
      </w:r>
      <w:r>
        <w:rPr>
          <w:spacing w:val="-3"/>
        </w:rPr>
        <w:t xml:space="preserve"> </w:t>
      </w:r>
      <w:r>
        <w:t>a</w:t>
      </w:r>
      <w:r>
        <w:rPr>
          <w:spacing w:val="-4"/>
        </w:rPr>
        <w:t xml:space="preserve"> </w:t>
      </w:r>
      <w:r>
        <w:t>decision</w:t>
      </w:r>
      <w:r>
        <w:rPr>
          <w:spacing w:val="-3"/>
        </w:rPr>
        <w:t xml:space="preserve"> </w:t>
      </w:r>
      <w:r>
        <w:t>will</w:t>
      </w:r>
      <w:r>
        <w:rPr>
          <w:spacing w:val="-2"/>
        </w:rPr>
        <w:t xml:space="preserve"> </w:t>
      </w:r>
      <w:r>
        <w:t>be reached as</w:t>
      </w:r>
      <w:r>
        <w:rPr>
          <w:spacing w:val="-6"/>
        </w:rPr>
        <w:t xml:space="preserve"> </w:t>
      </w:r>
      <w:r>
        <w:t>to</w:t>
      </w:r>
      <w:r>
        <w:rPr>
          <w:spacing w:val="-3"/>
        </w:rPr>
        <w:t xml:space="preserve"> </w:t>
      </w:r>
      <w:r>
        <w:t>the seriousness</w:t>
      </w:r>
      <w:r>
        <w:rPr>
          <w:spacing w:val="-4"/>
        </w:rPr>
        <w:t xml:space="preserve"> </w:t>
      </w:r>
      <w:r>
        <w:t>of the</w:t>
      </w:r>
      <w:r>
        <w:rPr>
          <w:spacing w:val="-4"/>
        </w:rPr>
        <w:t xml:space="preserve"> </w:t>
      </w:r>
      <w:r>
        <w:t>case; three potential outcomes are possible at this stage:</w:t>
      </w:r>
    </w:p>
    <w:p w14:paraId="54FA7469" w14:textId="77777777" w:rsidR="00E87903" w:rsidRDefault="00000000">
      <w:pPr>
        <w:pStyle w:val="ListParagraph"/>
        <w:numPr>
          <w:ilvl w:val="2"/>
          <w:numId w:val="1"/>
        </w:numPr>
        <w:tabs>
          <w:tab w:val="left" w:pos="1375"/>
          <w:tab w:val="left" w:pos="1377"/>
        </w:tabs>
        <w:spacing w:before="95" w:line="235" w:lineRule="auto"/>
        <w:ind w:right="109" w:hanging="428"/>
        <w:jc w:val="both"/>
        <w:rPr>
          <w:rFonts w:ascii="Symbol" w:hAnsi="Symbol"/>
        </w:rPr>
      </w:pPr>
      <w:r>
        <w:t>A decision that there is no further action required. In this case a confidential record of the case will be kept by the Prevent Lead.</w:t>
      </w:r>
    </w:p>
    <w:p w14:paraId="2750B138" w14:textId="77777777" w:rsidR="00E87903" w:rsidRDefault="00E87903">
      <w:pPr>
        <w:pStyle w:val="BodyText"/>
        <w:spacing w:before="3"/>
      </w:pPr>
    </w:p>
    <w:p w14:paraId="5DAB7959" w14:textId="77777777" w:rsidR="00E87903" w:rsidRDefault="00000000">
      <w:pPr>
        <w:pStyle w:val="ListParagraph"/>
        <w:numPr>
          <w:ilvl w:val="2"/>
          <w:numId w:val="1"/>
        </w:numPr>
        <w:tabs>
          <w:tab w:val="left" w:pos="1375"/>
          <w:tab w:val="left" w:pos="1377"/>
        </w:tabs>
        <w:ind w:right="105" w:hanging="428"/>
        <w:jc w:val="both"/>
        <w:rPr>
          <w:rFonts w:ascii="Symbol" w:hAnsi="Symbol"/>
        </w:rPr>
      </w:pPr>
      <w:r>
        <w:t>A</w:t>
      </w:r>
      <w:r>
        <w:rPr>
          <w:spacing w:val="-16"/>
        </w:rPr>
        <w:t xml:space="preserve"> </w:t>
      </w:r>
      <w:r>
        <w:t>decision</w:t>
      </w:r>
      <w:r>
        <w:rPr>
          <w:spacing w:val="-13"/>
        </w:rPr>
        <w:t xml:space="preserve"> </w:t>
      </w:r>
      <w:r>
        <w:t>that</w:t>
      </w:r>
      <w:r>
        <w:rPr>
          <w:spacing w:val="-14"/>
        </w:rPr>
        <w:t xml:space="preserve"> </w:t>
      </w:r>
      <w:r>
        <w:t>there</w:t>
      </w:r>
      <w:r>
        <w:rPr>
          <w:spacing w:val="-13"/>
        </w:rPr>
        <w:t xml:space="preserve"> </w:t>
      </w:r>
      <w:r>
        <w:t>is</w:t>
      </w:r>
      <w:r>
        <w:rPr>
          <w:spacing w:val="-16"/>
        </w:rPr>
        <w:t xml:space="preserve"> </w:t>
      </w:r>
      <w:r>
        <w:t>substance</w:t>
      </w:r>
      <w:r>
        <w:rPr>
          <w:spacing w:val="-12"/>
        </w:rPr>
        <w:t xml:space="preserve"> </w:t>
      </w:r>
      <w:r>
        <w:t>to</w:t>
      </w:r>
      <w:r>
        <w:rPr>
          <w:spacing w:val="-16"/>
        </w:rPr>
        <w:t xml:space="preserve"> </w:t>
      </w:r>
      <w:r>
        <w:t>the</w:t>
      </w:r>
      <w:r>
        <w:rPr>
          <w:spacing w:val="-13"/>
        </w:rPr>
        <w:t xml:space="preserve"> </w:t>
      </w:r>
      <w:r>
        <w:t>case</w:t>
      </w:r>
      <w:r>
        <w:rPr>
          <w:spacing w:val="-13"/>
        </w:rPr>
        <w:t xml:space="preserve"> </w:t>
      </w:r>
      <w:r>
        <w:t>but</w:t>
      </w:r>
      <w:r>
        <w:rPr>
          <w:spacing w:val="-14"/>
        </w:rPr>
        <w:t xml:space="preserve"> </w:t>
      </w:r>
      <w:r>
        <w:t>at</w:t>
      </w:r>
      <w:r>
        <w:rPr>
          <w:spacing w:val="-14"/>
        </w:rPr>
        <w:t xml:space="preserve"> </w:t>
      </w:r>
      <w:r>
        <w:t>this</w:t>
      </w:r>
      <w:r>
        <w:rPr>
          <w:spacing w:val="-15"/>
        </w:rPr>
        <w:t xml:space="preserve"> </w:t>
      </w:r>
      <w:r>
        <w:t>stage</w:t>
      </w:r>
      <w:r>
        <w:rPr>
          <w:spacing w:val="-13"/>
        </w:rPr>
        <w:t xml:space="preserve"> </w:t>
      </w:r>
      <w:r>
        <w:t>only</w:t>
      </w:r>
      <w:r>
        <w:rPr>
          <w:spacing w:val="-15"/>
        </w:rPr>
        <w:t xml:space="preserve"> </w:t>
      </w:r>
      <w:r>
        <w:t>internal</w:t>
      </w:r>
      <w:r>
        <w:rPr>
          <w:spacing w:val="-15"/>
        </w:rPr>
        <w:t xml:space="preserve"> </w:t>
      </w:r>
      <w:r>
        <w:t xml:space="preserve">action is required. The exact nature of the intervention required will be determined by the Panel. Actions and a review date will be agreed. At review, the case will be reassessed and the appropriate follow up actions taken. It is anticipated that in the majority of cases the intervention will be supportive and of a safeguarding </w:t>
      </w:r>
      <w:r>
        <w:rPr>
          <w:spacing w:val="-2"/>
        </w:rPr>
        <w:t>nature.</w:t>
      </w:r>
    </w:p>
    <w:p w14:paraId="165B3A87" w14:textId="77777777" w:rsidR="00E87903" w:rsidRDefault="00000000">
      <w:pPr>
        <w:pStyle w:val="ListParagraph"/>
        <w:numPr>
          <w:ilvl w:val="2"/>
          <w:numId w:val="1"/>
        </w:numPr>
        <w:tabs>
          <w:tab w:val="left" w:pos="1375"/>
          <w:tab w:val="left" w:pos="1377"/>
        </w:tabs>
        <w:spacing w:before="252"/>
        <w:ind w:right="112" w:hanging="428"/>
        <w:jc w:val="both"/>
        <w:rPr>
          <w:rFonts w:ascii="Symbol" w:hAnsi="Symbol"/>
        </w:rPr>
      </w:pPr>
      <w:r>
        <w:t>A decision</w:t>
      </w:r>
      <w:r>
        <w:rPr>
          <w:spacing w:val="-4"/>
        </w:rPr>
        <w:t xml:space="preserve"> </w:t>
      </w:r>
      <w:r>
        <w:t>that</w:t>
      </w:r>
      <w:r>
        <w:rPr>
          <w:spacing w:val="-5"/>
        </w:rPr>
        <w:t xml:space="preserve"> </w:t>
      </w:r>
      <w:r>
        <w:t>a referral</w:t>
      </w:r>
      <w:r>
        <w:rPr>
          <w:spacing w:val="-2"/>
        </w:rPr>
        <w:t xml:space="preserve"> </w:t>
      </w:r>
      <w:r>
        <w:t>to Channel</w:t>
      </w:r>
      <w:r>
        <w:rPr>
          <w:spacing w:val="-7"/>
        </w:rPr>
        <w:t xml:space="preserve"> </w:t>
      </w:r>
      <w:r>
        <w:t>and/or</w:t>
      </w:r>
      <w:r>
        <w:rPr>
          <w:spacing w:val="-3"/>
        </w:rPr>
        <w:t xml:space="preserve"> </w:t>
      </w:r>
      <w:r>
        <w:t>the police is</w:t>
      </w:r>
      <w:r>
        <w:rPr>
          <w:spacing w:val="-1"/>
        </w:rPr>
        <w:t xml:space="preserve"> </w:t>
      </w:r>
      <w:r>
        <w:t>required</w:t>
      </w:r>
      <w:r>
        <w:rPr>
          <w:spacing w:val="-4"/>
        </w:rPr>
        <w:t xml:space="preserve"> </w:t>
      </w:r>
      <w:r>
        <w:t>because</w:t>
      </w:r>
      <w:r>
        <w:rPr>
          <w:spacing w:val="-4"/>
        </w:rPr>
        <w:t xml:space="preserve"> </w:t>
      </w:r>
      <w:r>
        <w:t>there are</w:t>
      </w:r>
      <w:r>
        <w:rPr>
          <w:spacing w:val="-3"/>
        </w:rPr>
        <w:t xml:space="preserve"> </w:t>
      </w:r>
      <w:r>
        <w:t>serious</w:t>
      </w:r>
      <w:r>
        <w:rPr>
          <w:spacing w:val="-10"/>
        </w:rPr>
        <w:t xml:space="preserve"> </w:t>
      </w:r>
      <w:r>
        <w:t>and</w:t>
      </w:r>
      <w:r>
        <w:rPr>
          <w:spacing w:val="-3"/>
        </w:rPr>
        <w:t xml:space="preserve"> </w:t>
      </w:r>
      <w:r>
        <w:t>immediate</w:t>
      </w:r>
      <w:r>
        <w:rPr>
          <w:spacing w:val="-3"/>
        </w:rPr>
        <w:t xml:space="preserve"> </w:t>
      </w:r>
      <w:r>
        <w:t>issues</w:t>
      </w:r>
      <w:r>
        <w:rPr>
          <w:spacing w:val="-5"/>
        </w:rPr>
        <w:t xml:space="preserve"> </w:t>
      </w:r>
      <w:r>
        <w:t>of</w:t>
      </w:r>
      <w:r>
        <w:rPr>
          <w:spacing w:val="-4"/>
        </w:rPr>
        <w:t xml:space="preserve"> </w:t>
      </w:r>
      <w:r>
        <w:t>safety</w:t>
      </w:r>
      <w:r>
        <w:rPr>
          <w:spacing w:val="-10"/>
        </w:rPr>
        <w:t xml:space="preserve"> </w:t>
      </w:r>
      <w:r>
        <w:t>to</w:t>
      </w:r>
      <w:r>
        <w:rPr>
          <w:spacing w:val="-8"/>
        </w:rPr>
        <w:t xml:space="preserve"> </w:t>
      </w:r>
      <w:r>
        <w:t>the</w:t>
      </w:r>
      <w:r>
        <w:rPr>
          <w:spacing w:val="-8"/>
        </w:rPr>
        <w:t xml:space="preserve"> </w:t>
      </w:r>
      <w:r>
        <w:t>student</w:t>
      </w:r>
      <w:r>
        <w:rPr>
          <w:spacing w:val="-4"/>
        </w:rPr>
        <w:t xml:space="preserve"> </w:t>
      </w:r>
      <w:r>
        <w:t>or</w:t>
      </w:r>
      <w:r>
        <w:rPr>
          <w:spacing w:val="-11"/>
        </w:rPr>
        <w:t xml:space="preserve"> </w:t>
      </w:r>
      <w:r>
        <w:t>others,</w:t>
      </w:r>
      <w:r>
        <w:rPr>
          <w:spacing w:val="-9"/>
        </w:rPr>
        <w:t xml:space="preserve"> </w:t>
      </w:r>
      <w:r>
        <w:t>and/or</w:t>
      </w:r>
      <w:r>
        <w:rPr>
          <w:spacing w:val="-11"/>
        </w:rPr>
        <w:t xml:space="preserve"> </w:t>
      </w:r>
      <w:r>
        <w:t>there is</w:t>
      </w:r>
      <w:r>
        <w:rPr>
          <w:spacing w:val="-1"/>
        </w:rPr>
        <w:t xml:space="preserve"> </w:t>
      </w:r>
      <w:r>
        <w:t>evidence to suggest a</w:t>
      </w:r>
      <w:r>
        <w:rPr>
          <w:spacing w:val="-3"/>
        </w:rPr>
        <w:t xml:space="preserve"> </w:t>
      </w:r>
      <w:r>
        <w:t>criminal</w:t>
      </w:r>
      <w:r>
        <w:rPr>
          <w:spacing w:val="-6"/>
        </w:rPr>
        <w:t xml:space="preserve"> </w:t>
      </w:r>
      <w:r>
        <w:t>act</w:t>
      </w:r>
      <w:r>
        <w:rPr>
          <w:spacing w:val="-4"/>
        </w:rPr>
        <w:t xml:space="preserve"> </w:t>
      </w:r>
      <w:r>
        <w:t>may</w:t>
      </w:r>
      <w:r>
        <w:rPr>
          <w:spacing w:val="-5"/>
        </w:rPr>
        <w:t xml:space="preserve"> </w:t>
      </w:r>
      <w:r>
        <w:t>be</w:t>
      </w:r>
      <w:r>
        <w:rPr>
          <w:spacing w:val="-3"/>
        </w:rPr>
        <w:t xml:space="preserve"> </w:t>
      </w:r>
      <w:r>
        <w:t>committed</w:t>
      </w:r>
      <w:r>
        <w:rPr>
          <w:spacing w:val="-3"/>
        </w:rPr>
        <w:t xml:space="preserve"> </w:t>
      </w:r>
      <w:r>
        <w:t>or</w:t>
      </w:r>
      <w:r>
        <w:rPr>
          <w:spacing w:val="-7"/>
        </w:rPr>
        <w:t xml:space="preserve"> </w:t>
      </w:r>
      <w:r>
        <w:t>has</w:t>
      </w:r>
      <w:r>
        <w:rPr>
          <w:spacing w:val="-5"/>
        </w:rPr>
        <w:t xml:space="preserve"> </w:t>
      </w:r>
      <w:r>
        <w:t>been committed. This</w:t>
      </w:r>
      <w:r>
        <w:rPr>
          <w:spacing w:val="-7"/>
        </w:rPr>
        <w:t xml:space="preserve"> </w:t>
      </w:r>
      <w:r>
        <w:t>decision</w:t>
      </w:r>
      <w:r>
        <w:rPr>
          <w:spacing w:val="-3"/>
        </w:rPr>
        <w:t xml:space="preserve"> </w:t>
      </w:r>
      <w:r>
        <w:t>would</w:t>
      </w:r>
      <w:r>
        <w:rPr>
          <w:spacing w:val="-5"/>
        </w:rPr>
        <w:t xml:space="preserve"> </w:t>
      </w:r>
      <w:r>
        <w:t>be</w:t>
      </w:r>
      <w:r>
        <w:rPr>
          <w:spacing w:val="-5"/>
        </w:rPr>
        <w:t xml:space="preserve"> </w:t>
      </w:r>
      <w:r>
        <w:t>taken</w:t>
      </w:r>
      <w:r>
        <w:rPr>
          <w:spacing w:val="-5"/>
        </w:rPr>
        <w:t xml:space="preserve"> </w:t>
      </w:r>
      <w:r>
        <w:t>only</w:t>
      </w:r>
      <w:r>
        <w:rPr>
          <w:spacing w:val="-7"/>
        </w:rPr>
        <w:t xml:space="preserve"> </w:t>
      </w:r>
      <w:r>
        <w:t>in</w:t>
      </w:r>
      <w:r>
        <w:rPr>
          <w:spacing w:val="-9"/>
        </w:rPr>
        <w:t xml:space="preserve"> </w:t>
      </w:r>
      <w:r>
        <w:t>the</w:t>
      </w:r>
      <w:r>
        <w:rPr>
          <w:spacing w:val="-9"/>
        </w:rPr>
        <w:t xml:space="preserve"> </w:t>
      </w:r>
      <w:r>
        <w:t>most</w:t>
      </w:r>
      <w:r>
        <w:rPr>
          <w:spacing w:val="-6"/>
        </w:rPr>
        <w:t xml:space="preserve"> </w:t>
      </w:r>
      <w:r>
        <w:t>serious</w:t>
      </w:r>
      <w:r>
        <w:rPr>
          <w:spacing w:val="-11"/>
        </w:rPr>
        <w:t xml:space="preserve"> </w:t>
      </w:r>
      <w:r>
        <w:t>of</w:t>
      </w:r>
      <w:r>
        <w:rPr>
          <w:spacing w:val="-6"/>
        </w:rPr>
        <w:t xml:space="preserve"> </w:t>
      </w:r>
      <w:r>
        <w:t>circumstances</w:t>
      </w:r>
      <w:r>
        <w:rPr>
          <w:spacing w:val="-11"/>
        </w:rPr>
        <w:t xml:space="preserve"> </w:t>
      </w:r>
      <w:r>
        <w:t>and</w:t>
      </w:r>
      <w:r>
        <w:rPr>
          <w:spacing w:val="-5"/>
        </w:rPr>
        <w:t xml:space="preserve"> </w:t>
      </w:r>
      <w:r>
        <w:t>only when agreed by the Registrar &amp; Chief Administrative Officer on the recommendation of the Panel. The University’s Non-Academic Misconduct Policy and Procedures may also apply. (For students studying on the professionally</w:t>
      </w:r>
      <w:r>
        <w:rPr>
          <w:spacing w:val="-2"/>
        </w:rPr>
        <w:t xml:space="preserve"> </w:t>
      </w:r>
      <w:r>
        <w:t>regulated</w:t>
      </w:r>
      <w:r>
        <w:rPr>
          <w:spacing w:val="-5"/>
        </w:rPr>
        <w:t xml:space="preserve"> </w:t>
      </w:r>
      <w:r>
        <w:t>programmes</w:t>
      </w:r>
      <w:r>
        <w:rPr>
          <w:spacing w:val="-7"/>
        </w:rPr>
        <w:t xml:space="preserve"> </w:t>
      </w:r>
      <w:r>
        <w:t>(including</w:t>
      </w:r>
      <w:r>
        <w:rPr>
          <w:spacing w:val="-5"/>
        </w:rPr>
        <w:t xml:space="preserve"> </w:t>
      </w:r>
      <w:r>
        <w:t>the</w:t>
      </w:r>
      <w:r>
        <w:rPr>
          <w:spacing w:val="-1"/>
        </w:rPr>
        <w:t xml:space="preserve"> </w:t>
      </w:r>
      <w:r>
        <w:t>MBChB</w:t>
      </w:r>
      <w:r>
        <w:rPr>
          <w:spacing w:val="-6"/>
        </w:rPr>
        <w:t xml:space="preserve"> </w:t>
      </w:r>
      <w:r>
        <w:t>and/or</w:t>
      </w:r>
      <w:r>
        <w:rPr>
          <w:spacing w:val="-4"/>
        </w:rPr>
        <w:t xml:space="preserve"> </w:t>
      </w:r>
      <w:r>
        <w:t>other</w:t>
      </w:r>
      <w:r>
        <w:rPr>
          <w:spacing w:val="-4"/>
        </w:rPr>
        <w:t xml:space="preserve"> </w:t>
      </w:r>
      <w:r>
        <w:t>Health Sciences</w:t>
      </w:r>
      <w:r>
        <w:rPr>
          <w:spacing w:val="-6"/>
        </w:rPr>
        <w:t xml:space="preserve"> </w:t>
      </w:r>
      <w:r>
        <w:t>programmes),</w:t>
      </w:r>
      <w:r>
        <w:rPr>
          <w:spacing w:val="-5"/>
        </w:rPr>
        <w:t xml:space="preserve"> </w:t>
      </w:r>
      <w:r>
        <w:t>a notification</w:t>
      </w:r>
      <w:r>
        <w:rPr>
          <w:spacing w:val="-4"/>
        </w:rPr>
        <w:t xml:space="preserve"> </w:t>
      </w:r>
      <w:r>
        <w:t>under</w:t>
      </w:r>
      <w:r>
        <w:rPr>
          <w:spacing w:val="-3"/>
        </w:rPr>
        <w:t xml:space="preserve"> </w:t>
      </w:r>
      <w:r>
        <w:t>any</w:t>
      </w:r>
      <w:r>
        <w:rPr>
          <w:spacing w:val="-1"/>
        </w:rPr>
        <w:t xml:space="preserve"> </w:t>
      </w:r>
      <w:r>
        <w:t>applicable fitness</w:t>
      </w:r>
      <w:r>
        <w:rPr>
          <w:spacing w:val="-1"/>
        </w:rPr>
        <w:t xml:space="preserve"> </w:t>
      </w:r>
      <w:r>
        <w:t>to practise</w:t>
      </w:r>
      <w:r>
        <w:rPr>
          <w:spacing w:val="-4"/>
        </w:rPr>
        <w:t xml:space="preserve"> </w:t>
      </w:r>
      <w:r>
        <w:t>or similar process may be made).</w:t>
      </w:r>
    </w:p>
    <w:p w14:paraId="44E115CC" w14:textId="77777777" w:rsidR="00E87903" w:rsidRDefault="00E87903">
      <w:pPr>
        <w:pStyle w:val="BodyText"/>
      </w:pPr>
    </w:p>
    <w:p w14:paraId="0A0E1B43" w14:textId="77777777" w:rsidR="00E87903" w:rsidRDefault="00000000">
      <w:pPr>
        <w:pStyle w:val="Heading1"/>
        <w:numPr>
          <w:ilvl w:val="0"/>
          <w:numId w:val="1"/>
        </w:numPr>
        <w:tabs>
          <w:tab w:val="left" w:pos="820"/>
        </w:tabs>
        <w:spacing w:before="1"/>
        <w:ind w:left="820" w:hanging="720"/>
      </w:pPr>
      <w:bookmarkStart w:id="12" w:name="_TOC_250002"/>
      <w:bookmarkEnd w:id="12"/>
      <w:r>
        <w:rPr>
          <w:spacing w:val="-2"/>
        </w:rPr>
        <w:t>Responsibilities</w:t>
      </w:r>
    </w:p>
    <w:p w14:paraId="5A389F3F" w14:textId="77777777" w:rsidR="00E87903" w:rsidRDefault="00000000">
      <w:pPr>
        <w:pStyle w:val="ListParagraph"/>
        <w:numPr>
          <w:ilvl w:val="1"/>
          <w:numId w:val="1"/>
        </w:numPr>
        <w:tabs>
          <w:tab w:val="left" w:pos="820"/>
        </w:tabs>
        <w:spacing w:before="251"/>
        <w:ind w:left="820" w:hanging="720"/>
      </w:pPr>
      <w:r>
        <w:rPr>
          <w:color w:val="111111"/>
        </w:rPr>
        <w:t>All</w:t>
      </w:r>
      <w:r>
        <w:rPr>
          <w:color w:val="111111"/>
          <w:spacing w:val="-5"/>
        </w:rPr>
        <w:t xml:space="preserve"> </w:t>
      </w:r>
      <w:r>
        <w:rPr>
          <w:color w:val="111111"/>
        </w:rPr>
        <w:t>staff,</w:t>
      </w:r>
      <w:r>
        <w:rPr>
          <w:color w:val="111111"/>
          <w:spacing w:val="-3"/>
        </w:rPr>
        <w:t xml:space="preserve"> </w:t>
      </w:r>
      <w:r>
        <w:rPr>
          <w:color w:val="111111"/>
        </w:rPr>
        <w:t>students,</w:t>
      </w:r>
      <w:r>
        <w:rPr>
          <w:color w:val="111111"/>
          <w:spacing w:val="-8"/>
        </w:rPr>
        <w:t xml:space="preserve"> </w:t>
      </w:r>
      <w:r>
        <w:rPr>
          <w:color w:val="111111"/>
        </w:rPr>
        <w:t>visitors</w:t>
      </w:r>
      <w:r>
        <w:rPr>
          <w:color w:val="111111"/>
          <w:spacing w:val="-8"/>
        </w:rPr>
        <w:t xml:space="preserve"> </w:t>
      </w:r>
      <w:r>
        <w:rPr>
          <w:color w:val="111111"/>
        </w:rPr>
        <w:t>and</w:t>
      </w:r>
      <w:r>
        <w:rPr>
          <w:color w:val="111111"/>
          <w:spacing w:val="-3"/>
        </w:rPr>
        <w:t xml:space="preserve"> </w:t>
      </w:r>
      <w:r>
        <w:rPr>
          <w:color w:val="111111"/>
        </w:rPr>
        <w:t>contractors</w:t>
      </w:r>
      <w:r>
        <w:rPr>
          <w:color w:val="111111"/>
          <w:spacing w:val="2"/>
        </w:rPr>
        <w:t xml:space="preserve"> </w:t>
      </w:r>
      <w:r>
        <w:rPr>
          <w:color w:val="111111"/>
        </w:rPr>
        <w:t>are</w:t>
      </w:r>
      <w:r>
        <w:rPr>
          <w:color w:val="111111"/>
          <w:spacing w:val="-7"/>
        </w:rPr>
        <w:t xml:space="preserve"> </w:t>
      </w:r>
      <w:r>
        <w:rPr>
          <w:color w:val="111111"/>
        </w:rPr>
        <w:t>responsible</w:t>
      </w:r>
      <w:r>
        <w:rPr>
          <w:color w:val="111111"/>
          <w:spacing w:val="-6"/>
        </w:rPr>
        <w:t xml:space="preserve"> </w:t>
      </w:r>
      <w:r>
        <w:rPr>
          <w:color w:val="111111"/>
        </w:rPr>
        <w:t>for</w:t>
      </w:r>
      <w:r>
        <w:rPr>
          <w:color w:val="111111"/>
          <w:spacing w:val="-11"/>
        </w:rPr>
        <w:t xml:space="preserve"> </w:t>
      </w:r>
      <w:r>
        <w:rPr>
          <w:color w:val="111111"/>
        </w:rPr>
        <w:t>following</w:t>
      </w:r>
      <w:r>
        <w:rPr>
          <w:color w:val="111111"/>
          <w:spacing w:val="-6"/>
        </w:rPr>
        <w:t xml:space="preserve"> </w:t>
      </w:r>
      <w:r>
        <w:rPr>
          <w:color w:val="111111"/>
        </w:rPr>
        <w:t>this</w:t>
      </w:r>
      <w:r>
        <w:rPr>
          <w:color w:val="111111"/>
          <w:spacing w:val="-8"/>
        </w:rPr>
        <w:t xml:space="preserve"> </w:t>
      </w:r>
      <w:r>
        <w:rPr>
          <w:color w:val="111111"/>
          <w:spacing w:val="-2"/>
        </w:rPr>
        <w:t>policy.</w:t>
      </w:r>
    </w:p>
    <w:p w14:paraId="49421FC9" w14:textId="77777777" w:rsidR="00E87903" w:rsidRDefault="00E87903">
      <w:pPr>
        <w:pStyle w:val="BodyText"/>
        <w:spacing w:before="5"/>
      </w:pPr>
    </w:p>
    <w:p w14:paraId="08CA2B14" w14:textId="77777777" w:rsidR="00E87903" w:rsidRDefault="00000000">
      <w:pPr>
        <w:pStyle w:val="ListParagraph"/>
        <w:numPr>
          <w:ilvl w:val="1"/>
          <w:numId w:val="1"/>
        </w:numPr>
        <w:tabs>
          <w:tab w:val="left" w:pos="819"/>
          <w:tab w:val="left" w:pos="821"/>
        </w:tabs>
        <w:spacing w:line="237" w:lineRule="auto"/>
        <w:ind w:right="108"/>
        <w:jc w:val="both"/>
        <w:rPr>
          <w:color w:val="111111"/>
        </w:rPr>
      </w:pPr>
      <w:r>
        <w:rPr>
          <w:color w:val="111111"/>
        </w:rPr>
        <w:t>The</w:t>
      </w:r>
      <w:r>
        <w:rPr>
          <w:color w:val="111111"/>
          <w:spacing w:val="-1"/>
        </w:rPr>
        <w:t xml:space="preserve"> </w:t>
      </w:r>
      <w:r>
        <w:rPr>
          <w:color w:val="111111"/>
        </w:rPr>
        <w:t>Registrar</w:t>
      </w:r>
      <w:r>
        <w:rPr>
          <w:color w:val="111111"/>
          <w:spacing w:val="-2"/>
        </w:rPr>
        <w:t xml:space="preserve"> </w:t>
      </w:r>
      <w:r>
        <w:rPr>
          <w:color w:val="111111"/>
        </w:rPr>
        <w:t>&amp;</w:t>
      </w:r>
      <w:r>
        <w:rPr>
          <w:color w:val="111111"/>
          <w:spacing w:val="-6"/>
        </w:rPr>
        <w:t xml:space="preserve"> </w:t>
      </w:r>
      <w:r>
        <w:rPr>
          <w:color w:val="111111"/>
        </w:rPr>
        <w:t>Chief</w:t>
      </w:r>
      <w:r>
        <w:rPr>
          <w:color w:val="111111"/>
          <w:spacing w:val="-5"/>
        </w:rPr>
        <w:t xml:space="preserve"> </w:t>
      </w:r>
      <w:r>
        <w:rPr>
          <w:color w:val="111111"/>
        </w:rPr>
        <w:t>Administrative</w:t>
      </w:r>
      <w:r>
        <w:rPr>
          <w:color w:val="111111"/>
          <w:spacing w:val="-1"/>
        </w:rPr>
        <w:t xml:space="preserve"> </w:t>
      </w:r>
      <w:r>
        <w:rPr>
          <w:color w:val="111111"/>
        </w:rPr>
        <w:t>Officer</w:t>
      </w:r>
      <w:r>
        <w:rPr>
          <w:color w:val="111111"/>
          <w:spacing w:val="-9"/>
        </w:rPr>
        <w:t xml:space="preserve"> </w:t>
      </w:r>
      <w:r>
        <w:rPr>
          <w:color w:val="111111"/>
        </w:rPr>
        <w:t>has</w:t>
      </w:r>
      <w:r>
        <w:rPr>
          <w:color w:val="111111"/>
          <w:spacing w:val="-2"/>
        </w:rPr>
        <w:t xml:space="preserve"> </w:t>
      </w:r>
      <w:r>
        <w:rPr>
          <w:color w:val="111111"/>
        </w:rPr>
        <w:t>overall</w:t>
      </w:r>
      <w:r>
        <w:rPr>
          <w:color w:val="111111"/>
          <w:spacing w:val="-3"/>
        </w:rPr>
        <w:t xml:space="preserve"> </w:t>
      </w:r>
      <w:r>
        <w:rPr>
          <w:color w:val="111111"/>
        </w:rPr>
        <w:t>responsibility for</w:t>
      </w:r>
      <w:r>
        <w:rPr>
          <w:color w:val="111111"/>
          <w:spacing w:val="-9"/>
        </w:rPr>
        <w:t xml:space="preserve"> </w:t>
      </w:r>
      <w:r>
        <w:rPr>
          <w:color w:val="111111"/>
        </w:rPr>
        <w:t>ensuring</w:t>
      </w:r>
      <w:r>
        <w:rPr>
          <w:color w:val="111111"/>
          <w:spacing w:val="-1"/>
        </w:rPr>
        <w:t xml:space="preserve"> </w:t>
      </w:r>
      <w:r>
        <w:rPr>
          <w:color w:val="111111"/>
        </w:rPr>
        <w:t>the University complies with its Prevent Duty.</w:t>
      </w:r>
    </w:p>
    <w:p w14:paraId="4EE35590" w14:textId="77777777" w:rsidR="00E87903" w:rsidRDefault="00E87903">
      <w:pPr>
        <w:pStyle w:val="BodyText"/>
        <w:spacing w:before="4"/>
      </w:pPr>
    </w:p>
    <w:p w14:paraId="0256511B" w14:textId="77777777" w:rsidR="00E87903" w:rsidRDefault="00000000">
      <w:pPr>
        <w:pStyle w:val="ListParagraph"/>
        <w:numPr>
          <w:ilvl w:val="1"/>
          <w:numId w:val="1"/>
        </w:numPr>
        <w:tabs>
          <w:tab w:val="left" w:pos="819"/>
          <w:tab w:val="left" w:pos="821"/>
        </w:tabs>
        <w:spacing w:line="237" w:lineRule="auto"/>
        <w:ind w:right="111"/>
        <w:jc w:val="both"/>
        <w:rPr>
          <w:color w:val="111111"/>
        </w:rPr>
      </w:pPr>
      <w:r>
        <w:rPr>
          <w:color w:val="111111"/>
        </w:rPr>
        <w:t>The Registrar &amp; Chief Administrative Officer and/or Head of Academic Services are responsible for chairing the Prevent Working Group meetings.</w:t>
      </w:r>
    </w:p>
    <w:p w14:paraId="4472197A" w14:textId="77777777" w:rsidR="00E87903" w:rsidRDefault="00E87903">
      <w:pPr>
        <w:pStyle w:val="BodyText"/>
        <w:spacing w:before="3"/>
      </w:pPr>
    </w:p>
    <w:p w14:paraId="68483EA7" w14:textId="77777777" w:rsidR="00E87903" w:rsidRDefault="00000000">
      <w:pPr>
        <w:pStyle w:val="ListParagraph"/>
        <w:numPr>
          <w:ilvl w:val="1"/>
          <w:numId w:val="1"/>
        </w:numPr>
        <w:tabs>
          <w:tab w:val="left" w:pos="819"/>
          <w:tab w:val="left" w:pos="821"/>
        </w:tabs>
        <w:ind w:right="105"/>
        <w:jc w:val="both"/>
        <w:rPr>
          <w:color w:val="111111"/>
        </w:rPr>
      </w:pPr>
      <w:r>
        <w:rPr>
          <w:color w:val="111111"/>
        </w:rPr>
        <w:t>The</w:t>
      </w:r>
      <w:r>
        <w:rPr>
          <w:color w:val="111111"/>
          <w:spacing w:val="-4"/>
        </w:rPr>
        <w:t xml:space="preserve"> </w:t>
      </w:r>
      <w:r>
        <w:rPr>
          <w:color w:val="111111"/>
        </w:rPr>
        <w:t>Prevent</w:t>
      </w:r>
      <w:r>
        <w:rPr>
          <w:color w:val="111111"/>
          <w:spacing w:val="-5"/>
        </w:rPr>
        <w:t xml:space="preserve"> </w:t>
      </w:r>
      <w:r>
        <w:rPr>
          <w:color w:val="111111"/>
        </w:rPr>
        <w:t>Lead</w:t>
      </w:r>
      <w:r>
        <w:rPr>
          <w:color w:val="111111"/>
          <w:spacing w:val="-4"/>
        </w:rPr>
        <w:t xml:space="preserve"> </w:t>
      </w:r>
      <w:r>
        <w:rPr>
          <w:color w:val="111111"/>
        </w:rPr>
        <w:t>is</w:t>
      </w:r>
      <w:r>
        <w:rPr>
          <w:color w:val="111111"/>
          <w:spacing w:val="-6"/>
        </w:rPr>
        <w:t xml:space="preserve"> </w:t>
      </w:r>
      <w:r>
        <w:rPr>
          <w:color w:val="111111"/>
        </w:rPr>
        <w:t>responsible</w:t>
      </w:r>
      <w:r>
        <w:rPr>
          <w:color w:val="111111"/>
          <w:spacing w:val="-4"/>
        </w:rPr>
        <w:t xml:space="preserve"> </w:t>
      </w:r>
      <w:r>
        <w:rPr>
          <w:color w:val="111111"/>
        </w:rPr>
        <w:t>for</w:t>
      </w:r>
      <w:r>
        <w:rPr>
          <w:color w:val="111111"/>
          <w:spacing w:val="-3"/>
        </w:rPr>
        <w:t xml:space="preserve"> </w:t>
      </w:r>
      <w:r>
        <w:rPr>
          <w:color w:val="111111"/>
        </w:rPr>
        <w:t>the</w:t>
      </w:r>
      <w:r>
        <w:rPr>
          <w:color w:val="111111"/>
          <w:spacing w:val="-9"/>
        </w:rPr>
        <w:t xml:space="preserve"> </w:t>
      </w:r>
      <w:r>
        <w:rPr>
          <w:color w:val="111111"/>
        </w:rPr>
        <w:t>day-to-day</w:t>
      </w:r>
      <w:r>
        <w:rPr>
          <w:color w:val="111111"/>
          <w:spacing w:val="-1"/>
        </w:rPr>
        <w:t xml:space="preserve"> </w:t>
      </w:r>
      <w:r>
        <w:rPr>
          <w:color w:val="111111"/>
        </w:rPr>
        <w:t>compliance</w:t>
      </w:r>
      <w:r>
        <w:rPr>
          <w:color w:val="111111"/>
          <w:spacing w:val="-4"/>
        </w:rPr>
        <w:t xml:space="preserve"> </w:t>
      </w:r>
      <w:r>
        <w:rPr>
          <w:color w:val="111111"/>
        </w:rPr>
        <w:t>with</w:t>
      </w:r>
      <w:r>
        <w:rPr>
          <w:color w:val="111111"/>
          <w:spacing w:val="-4"/>
        </w:rPr>
        <w:t xml:space="preserve"> </w:t>
      </w:r>
      <w:r>
        <w:rPr>
          <w:color w:val="111111"/>
        </w:rPr>
        <w:t>the</w:t>
      </w:r>
      <w:r>
        <w:rPr>
          <w:color w:val="111111"/>
          <w:spacing w:val="-4"/>
        </w:rPr>
        <w:t xml:space="preserve"> </w:t>
      </w:r>
      <w:r>
        <w:rPr>
          <w:color w:val="111111"/>
        </w:rPr>
        <w:t>Prevent Duty, to include being the central point of contact, dealing with enquiries, responding to concerns, reviewing external speaker risk assessments where required, and making external referrals when required.</w:t>
      </w:r>
    </w:p>
    <w:p w14:paraId="36987BA3" w14:textId="77777777" w:rsidR="00E87903" w:rsidRDefault="00000000">
      <w:pPr>
        <w:pStyle w:val="Heading1"/>
        <w:numPr>
          <w:ilvl w:val="0"/>
          <w:numId w:val="1"/>
        </w:numPr>
        <w:tabs>
          <w:tab w:val="left" w:pos="820"/>
        </w:tabs>
        <w:spacing w:before="251"/>
        <w:ind w:left="820" w:hanging="720"/>
        <w:rPr>
          <w:color w:val="111111"/>
        </w:rPr>
      </w:pPr>
      <w:r>
        <w:rPr>
          <w:color w:val="111111"/>
        </w:rPr>
        <w:t>Relationship</w:t>
      </w:r>
      <w:r>
        <w:rPr>
          <w:color w:val="111111"/>
          <w:spacing w:val="-6"/>
        </w:rPr>
        <w:t xml:space="preserve"> </w:t>
      </w:r>
      <w:r>
        <w:rPr>
          <w:color w:val="111111"/>
        </w:rPr>
        <w:t>with</w:t>
      </w:r>
      <w:r>
        <w:rPr>
          <w:color w:val="111111"/>
          <w:spacing w:val="-4"/>
        </w:rPr>
        <w:t xml:space="preserve"> </w:t>
      </w:r>
      <w:r>
        <w:rPr>
          <w:color w:val="111111"/>
        </w:rPr>
        <w:t>other</w:t>
      </w:r>
      <w:r>
        <w:rPr>
          <w:color w:val="111111"/>
          <w:spacing w:val="-7"/>
        </w:rPr>
        <w:t xml:space="preserve"> </w:t>
      </w:r>
      <w:r>
        <w:rPr>
          <w:color w:val="111111"/>
        </w:rPr>
        <w:t>policies</w:t>
      </w:r>
      <w:r>
        <w:rPr>
          <w:color w:val="111111"/>
          <w:spacing w:val="-6"/>
        </w:rPr>
        <w:t xml:space="preserve"> </w:t>
      </w:r>
      <w:r>
        <w:rPr>
          <w:color w:val="111111"/>
        </w:rPr>
        <w:t>and</w:t>
      </w:r>
      <w:r>
        <w:rPr>
          <w:color w:val="111111"/>
          <w:spacing w:val="-3"/>
        </w:rPr>
        <w:t xml:space="preserve"> </w:t>
      </w:r>
      <w:r>
        <w:rPr>
          <w:color w:val="111111"/>
          <w:spacing w:val="-2"/>
        </w:rPr>
        <w:t>procedures</w:t>
      </w:r>
    </w:p>
    <w:p w14:paraId="12CBF66E" w14:textId="77777777" w:rsidR="00E87903" w:rsidRDefault="00E87903">
      <w:pPr>
        <w:pStyle w:val="BodyText"/>
        <w:spacing w:before="5"/>
        <w:rPr>
          <w:b/>
        </w:rPr>
      </w:pPr>
    </w:p>
    <w:p w14:paraId="35B9A81D" w14:textId="77777777" w:rsidR="00E87903" w:rsidRDefault="00000000">
      <w:pPr>
        <w:pStyle w:val="ListParagraph"/>
        <w:numPr>
          <w:ilvl w:val="1"/>
          <w:numId w:val="1"/>
        </w:numPr>
        <w:tabs>
          <w:tab w:val="left" w:pos="821"/>
        </w:tabs>
        <w:spacing w:line="237" w:lineRule="auto"/>
        <w:ind w:right="124"/>
        <w:rPr>
          <w:color w:val="111111"/>
        </w:rPr>
      </w:pPr>
      <w:r>
        <w:t>This</w:t>
      </w:r>
      <w:r>
        <w:rPr>
          <w:spacing w:val="40"/>
        </w:rPr>
        <w:t xml:space="preserve"> </w:t>
      </w:r>
      <w:r>
        <w:t>Policy</w:t>
      </w:r>
      <w:r>
        <w:rPr>
          <w:spacing w:val="40"/>
        </w:rPr>
        <w:t xml:space="preserve"> </w:t>
      </w:r>
      <w:r>
        <w:t>also</w:t>
      </w:r>
      <w:r>
        <w:rPr>
          <w:spacing w:val="40"/>
        </w:rPr>
        <w:t xml:space="preserve"> </w:t>
      </w:r>
      <w:r>
        <w:t>takes</w:t>
      </w:r>
      <w:r>
        <w:rPr>
          <w:spacing w:val="40"/>
        </w:rPr>
        <w:t xml:space="preserve"> </w:t>
      </w:r>
      <w:r>
        <w:t>into</w:t>
      </w:r>
      <w:r>
        <w:rPr>
          <w:spacing w:val="40"/>
        </w:rPr>
        <w:t xml:space="preserve"> </w:t>
      </w:r>
      <w:r>
        <w:t>consideration</w:t>
      </w:r>
      <w:r>
        <w:rPr>
          <w:spacing w:val="40"/>
        </w:rPr>
        <w:t xml:space="preserve"> </w:t>
      </w:r>
      <w:r>
        <w:t>and</w:t>
      </w:r>
      <w:r>
        <w:rPr>
          <w:spacing w:val="40"/>
        </w:rPr>
        <w:t xml:space="preserve"> </w:t>
      </w:r>
      <w:r>
        <w:t>is</w:t>
      </w:r>
      <w:r>
        <w:rPr>
          <w:spacing w:val="40"/>
        </w:rPr>
        <w:t xml:space="preserve"> </w:t>
      </w:r>
      <w:r>
        <w:t>in</w:t>
      </w:r>
      <w:r>
        <w:rPr>
          <w:spacing w:val="40"/>
        </w:rPr>
        <w:t xml:space="preserve"> </w:t>
      </w:r>
      <w:r>
        <w:t>compliance</w:t>
      </w:r>
      <w:r>
        <w:rPr>
          <w:spacing w:val="40"/>
        </w:rPr>
        <w:t xml:space="preserve"> </w:t>
      </w:r>
      <w:r>
        <w:t>with</w:t>
      </w:r>
      <w:r>
        <w:rPr>
          <w:spacing w:val="40"/>
        </w:rPr>
        <w:t xml:space="preserve"> </w:t>
      </w:r>
      <w:r>
        <w:t>the</w:t>
      </w:r>
      <w:r>
        <w:rPr>
          <w:spacing w:val="40"/>
        </w:rPr>
        <w:t xml:space="preserve"> </w:t>
      </w:r>
      <w:r>
        <w:t>following University polices and/or procedures:</w:t>
      </w:r>
    </w:p>
    <w:p w14:paraId="2E732552" w14:textId="77777777" w:rsidR="00E87903" w:rsidRDefault="00000000">
      <w:pPr>
        <w:pStyle w:val="ListParagraph"/>
        <w:numPr>
          <w:ilvl w:val="2"/>
          <w:numId w:val="1"/>
        </w:numPr>
        <w:tabs>
          <w:tab w:val="left" w:pos="1377"/>
        </w:tabs>
        <w:spacing w:before="1" w:line="269" w:lineRule="exact"/>
        <w:ind w:hanging="427"/>
        <w:rPr>
          <w:rFonts w:ascii="Symbol" w:hAnsi="Symbol"/>
        </w:rPr>
      </w:pPr>
      <w:r>
        <w:t>Code</w:t>
      </w:r>
      <w:r>
        <w:rPr>
          <w:spacing w:val="-8"/>
        </w:rPr>
        <w:t xml:space="preserve"> </w:t>
      </w:r>
      <w:r>
        <w:t>of</w:t>
      </w:r>
      <w:r>
        <w:rPr>
          <w:spacing w:val="-6"/>
        </w:rPr>
        <w:t xml:space="preserve"> </w:t>
      </w:r>
      <w:r>
        <w:t>Practice</w:t>
      </w:r>
      <w:r>
        <w:rPr>
          <w:spacing w:val="-5"/>
        </w:rPr>
        <w:t xml:space="preserve"> </w:t>
      </w:r>
      <w:r>
        <w:t>for</w:t>
      </w:r>
      <w:r>
        <w:rPr>
          <w:spacing w:val="-5"/>
        </w:rPr>
        <w:t xml:space="preserve"> </w:t>
      </w:r>
      <w:r>
        <w:t>Freedom</w:t>
      </w:r>
      <w:r>
        <w:rPr>
          <w:spacing w:val="-4"/>
        </w:rPr>
        <w:t xml:space="preserve"> </w:t>
      </w:r>
      <w:r>
        <w:t>of</w:t>
      </w:r>
      <w:r>
        <w:rPr>
          <w:spacing w:val="-6"/>
        </w:rPr>
        <w:t xml:space="preserve"> </w:t>
      </w:r>
      <w:r>
        <w:t>Speech</w:t>
      </w:r>
      <w:r>
        <w:rPr>
          <w:spacing w:val="-6"/>
        </w:rPr>
        <w:t xml:space="preserve"> </w:t>
      </w:r>
      <w:r>
        <w:t>and</w:t>
      </w:r>
      <w:r>
        <w:rPr>
          <w:spacing w:val="-1"/>
        </w:rPr>
        <w:t xml:space="preserve"> </w:t>
      </w:r>
      <w:r>
        <w:t>Academic</w:t>
      </w:r>
      <w:r>
        <w:rPr>
          <w:spacing w:val="-2"/>
        </w:rPr>
        <w:t xml:space="preserve"> Freedom</w:t>
      </w:r>
    </w:p>
    <w:p w14:paraId="126B8AE4" w14:textId="77777777" w:rsidR="00E87903" w:rsidRDefault="00000000">
      <w:pPr>
        <w:pStyle w:val="ListParagraph"/>
        <w:numPr>
          <w:ilvl w:val="2"/>
          <w:numId w:val="1"/>
        </w:numPr>
        <w:tabs>
          <w:tab w:val="left" w:pos="1377"/>
        </w:tabs>
        <w:ind w:hanging="427"/>
        <w:rPr>
          <w:rFonts w:ascii="Symbol" w:hAnsi="Symbol"/>
          <w:sz w:val="18"/>
        </w:rPr>
      </w:pPr>
      <w:r>
        <w:t>External</w:t>
      </w:r>
      <w:r>
        <w:rPr>
          <w:spacing w:val="-10"/>
        </w:rPr>
        <w:t xml:space="preserve"> </w:t>
      </w:r>
      <w:r>
        <w:t>Speakers</w:t>
      </w:r>
      <w:r>
        <w:rPr>
          <w:spacing w:val="-3"/>
        </w:rPr>
        <w:t xml:space="preserve"> </w:t>
      </w:r>
      <w:r>
        <w:t>Policy</w:t>
      </w:r>
      <w:r>
        <w:rPr>
          <w:spacing w:val="-4"/>
        </w:rPr>
        <w:t xml:space="preserve"> </w:t>
      </w:r>
      <w:r>
        <w:t>and</w:t>
      </w:r>
      <w:r>
        <w:rPr>
          <w:spacing w:val="-6"/>
        </w:rPr>
        <w:t xml:space="preserve"> </w:t>
      </w:r>
      <w:r>
        <w:rPr>
          <w:spacing w:val="-2"/>
        </w:rPr>
        <w:t>Procedure</w:t>
      </w:r>
    </w:p>
    <w:p w14:paraId="42BC06F9" w14:textId="77777777" w:rsidR="00E87903" w:rsidRDefault="00000000">
      <w:pPr>
        <w:pStyle w:val="ListParagraph"/>
        <w:numPr>
          <w:ilvl w:val="2"/>
          <w:numId w:val="1"/>
        </w:numPr>
        <w:tabs>
          <w:tab w:val="left" w:pos="1377"/>
        </w:tabs>
        <w:spacing w:before="1" w:line="251" w:lineRule="exact"/>
        <w:ind w:hanging="427"/>
        <w:rPr>
          <w:rFonts w:ascii="Symbol" w:hAnsi="Symbol"/>
          <w:sz w:val="18"/>
        </w:rPr>
      </w:pPr>
      <w:r>
        <w:rPr>
          <w:noProof/>
        </w:rPr>
        <mc:AlternateContent>
          <mc:Choice Requires="wps">
            <w:drawing>
              <wp:anchor distT="0" distB="0" distL="0" distR="0" simplePos="0" relativeHeight="15729664" behindDoc="0" locked="0" layoutInCell="1" allowOverlap="1" wp14:anchorId="0D5E84E6" wp14:editId="7E1D31D5">
                <wp:simplePos x="0" y="0"/>
                <wp:positionH relativeFrom="page">
                  <wp:posOffset>4796282</wp:posOffset>
                </wp:positionH>
                <wp:positionV relativeFrom="paragraph">
                  <wp:posOffset>147211</wp:posOffset>
                </wp:positionV>
                <wp:extent cx="3683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69EF56B4" id="Graphic 5" o:spid="_x0000_s1026" style="position:absolute;margin-left:377.65pt;margin-top:11.6pt;width:2.9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" path="m36575,l,,,9144r36575,l36575,xe" fillcolor="#0462c1" stroked="f">
                <v:path arrowok="t"/>
                <w10:wrap anchorx="page"/>
              </v:shape>
            </w:pict>
          </mc:Fallback>
        </mc:AlternateContent>
      </w:r>
      <w:hyperlink r:id="rId9">
        <w:r w:rsidR="00E87903">
          <w:t>Non-Academic</w:t>
        </w:r>
        <w:r w:rsidR="00E87903">
          <w:rPr>
            <w:spacing w:val="-6"/>
          </w:rPr>
          <w:t xml:space="preserve"> </w:t>
        </w:r>
        <w:r w:rsidR="00E87903">
          <w:t>Misconduct</w:t>
        </w:r>
        <w:r w:rsidR="00E87903">
          <w:rPr>
            <w:spacing w:val="-8"/>
          </w:rPr>
          <w:t xml:space="preserve"> </w:t>
        </w:r>
        <w:r w:rsidR="00E87903">
          <w:t>Policy</w:t>
        </w:r>
        <w:r w:rsidR="00E87903">
          <w:rPr>
            <w:spacing w:val="-10"/>
          </w:rPr>
          <w:t xml:space="preserve"> </w:t>
        </w:r>
        <w:r w:rsidR="00E87903">
          <w:t>and</w:t>
        </w:r>
        <w:r w:rsidR="00E87903">
          <w:rPr>
            <w:spacing w:val="-7"/>
          </w:rPr>
          <w:t xml:space="preserve"> </w:t>
        </w:r>
        <w:r w:rsidR="00E87903">
          <w:rPr>
            <w:spacing w:val="-2"/>
          </w:rPr>
          <w:t>Procedure</w:t>
        </w:r>
      </w:hyperlink>
    </w:p>
    <w:p w14:paraId="4264567F" w14:textId="77777777" w:rsidR="00E87903" w:rsidRDefault="00000000">
      <w:pPr>
        <w:pStyle w:val="ListParagraph"/>
        <w:numPr>
          <w:ilvl w:val="2"/>
          <w:numId w:val="1"/>
        </w:numPr>
        <w:tabs>
          <w:tab w:val="left" w:pos="1377"/>
        </w:tabs>
        <w:spacing w:line="251" w:lineRule="exact"/>
        <w:ind w:hanging="427"/>
        <w:rPr>
          <w:rFonts w:ascii="Symbol" w:hAnsi="Symbol"/>
          <w:sz w:val="18"/>
        </w:rPr>
      </w:pPr>
      <w:r>
        <w:t>Safeguarding</w:t>
      </w:r>
      <w:r>
        <w:rPr>
          <w:spacing w:val="-13"/>
        </w:rPr>
        <w:t xml:space="preserve"> </w:t>
      </w:r>
      <w:r>
        <w:rPr>
          <w:spacing w:val="-2"/>
        </w:rPr>
        <w:t>Policy</w:t>
      </w:r>
    </w:p>
    <w:p w14:paraId="1E573063" w14:textId="77777777" w:rsidR="00E87903" w:rsidRPr="005C2E8C" w:rsidRDefault="00000000">
      <w:pPr>
        <w:pStyle w:val="ListParagraph"/>
        <w:numPr>
          <w:ilvl w:val="2"/>
          <w:numId w:val="1"/>
        </w:numPr>
        <w:tabs>
          <w:tab w:val="left" w:pos="1377"/>
        </w:tabs>
        <w:spacing w:before="2"/>
        <w:ind w:hanging="427"/>
        <w:rPr>
          <w:rFonts w:ascii="Symbol" w:hAnsi="Symbol"/>
          <w:sz w:val="18"/>
        </w:rPr>
      </w:pPr>
      <w:r>
        <w:t>Social</w:t>
      </w:r>
      <w:r>
        <w:rPr>
          <w:spacing w:val="-6"/>
        </w:rPr>
        <w:t xml:space="preserve"> </w:t>
      </w:r>
      <w:r>
        <w:t>Media</w:t>
      </w:r>
      <w:r>
        <w:rPr>
          <w:spacing w:val="-3"/>
        </w:rPr>
        <w:t xml:space="preserve"> </w:t>
      </w:r>
      <w:r>
        <w:rPr>
          <w:spacing w:val="-2"/>
        </w:rPr>
        <w:t>Policy</w:t>
      </w:r>
    </w:p>
    <w:p w14:paraId="45A16AAA" w14:textId="77777777" w:rsidR="005C2E8C" w:rsidRDefault="005C2E8C" w:rsidP="005C2E8C">
      <w:pPr>
        <w:pStyle w:val="ListParagraph"/>
        <w:tabs>
          <w:tab w:val="left" w:pos="1377"/>
        </w:tabs>
        <w:spacing w:before="2"/>
        <w:ind w:left="1377" w:firstLine="0"/>
        <w:rPr>
          <w:spacing w:val="-2"/>
        </w:rPr>
      </w:pPr>
    </w:p>
    <w:p w14:paraId="7BD21940" w14:textId="77777777" w:rsidR="005C2E8C" w:rsidRDefault="005C2E8C" w:rsidP="005C2E8C">
      <w:pPr>
        <w:pStyle w:val="ListParagraph"/>
        <w:tabs>
          <w:tab w:val="left" w:pos="1377"/>
        </w:tabs>
        <w:spacing w:before="2"/>
        <w:ind w:left="1377" w:firstLine="0"/>
        <w:rPr>
          <w:rFonts w:ascii="Symbol" w:hAnsi="Symbol"/>
          <w:sz w:val="18"/>
        </w:rPr>
      </w:pPr>
    </w:p>
    <w:p w14:paraId="11E80F2C" w14:textId="77777777" w:rsidR="00E87903" w:rsidRDefault="00000000">
      <w:pPr>
        <w:pStyle w:val="Heading1"/>
        <w:numPr>
          <w:ilvl w:val="0"/>
          <w:numId w:val="1"/>
        </w:numPr>
        <w:tabs>
          <w:tab w:val="left" w:pos="820"/>
        </w:tabs>
        <w:spacing w:before="241"/>
        <w:ind w:left="820" w:hanging="720"/>
        <w:rPr>
          <w:color w:val="333333"/>
        </w:rPr>
      </w:pPr>
      <w:bookmarkStart w:id="13" w:name="_TOC_250001"/>
      <w:r>
        <w:rPr>
          <w:color w:val="333333"/>
        </w:rPr>
        <w:lastRenderedPageBreak/>
        <w:t>Review</w:t>
      </w:r>
      <w:r>
        <w:rPr>
          <w:color w:val="333333"/>
          <w:spacing w:val="-3"/>
        </w:rPr>
        <w:t xml:space="preserve"> </w:t>
      </w:r>
      <w:r>
        <w:rPr>
          <w:color w:val="333333"/>
        </w:rPr>
        <w:t>and</w:t>
      </w:r>
      <w:r>
        <w:rPr>
          <w:color w:val="333333"/>
          <w:spacing w:val="-1"/>
        </w:rPr>
        <w:t xml:space="preserve"> </w:t>
      </w:r>
      <w:bookmarkEnd w:id="13"/>
      <w:r>
        <w:rPr>
          <w:color w:val="333333"/>
          <w:spacing w:val="-2"/>
        </w:rPr>
        <w:t>Monitoring</w:t>
      </w:r>
    </w:p>
    <w:p w14:paraId="0E9AD039" w14:textId="77777777" w:rsidR="00E87903" w:rsidRDefault="00000000">
      <w:pPr>
        <w:pStyle w:val="ListParagraph"/>
        <w:numPr>
          <w:ilvl w:val="1"/>
          <w:numId w:val="1"/>
        </w:numPr>
        <w:tabs>
          <w:tab w:val="left" w:pos="819"/>
          <w:tab w:val="left" w:pos="821"/>
        </w:tabs>
        <w:spacing w:before="251"/>
        <w:ind w:right="122"/>
        <w:jc w:val="both"/>
        <w:rPr>
          <w:color w:val="333333"/>
        </w:rPr>
      </w:pPr>
      <w:r>
        <w:t>ARC</w:t>
      </w:r>
      <w:r>
        <w:rPr>
          <w:spacing w:val="-7"/>
        </w:rPr>
        <w:t xml:space="preserve"> </w:t>
      </w:r>
      <w:r>
        <w:t>will</w:t>
      </w:r>
      <w:r>
        <w:rPr>
          <w:spacing w:val="-7"/>
        </w:rPr>
        <w:t xml:space="preserve"> </w:t>
      </w:r>
      <w:r>
        <w:t>be</w:t>
      </w:r>
      <w:r>
        <w:rPr>
          <w:spacing w:val="-4"/>
        </w:rPr>
        <w:t xml:space="preserve"> </w:t>
      </w:r>
      <w:r>
        <w:t>responsible</w:t>
      </w:r>
      <w:r>
        <w:rPr>
          <w:spacing w:val="-4"/>
        </w:rPr>
        <w:t xml:space="preserve"> </w:t>
      </w:r>
      <w:r>
        <w:t>for</w:t>
      </w:r>
      <w:r>
        <w:rPr>
          <w:spacing w:val="-12"/>
        </w:rPr>
        <w:t xml:space="preserve"> </w:t>
      </w:r>
      <w:r>
        <w:t>monitoring</w:t>
      </w:r>
      <w:r>
        <w:rPr>
          <w:spacing w:val="-4"/>
        </w:rPr>
        <w:t xml:space="preserve"> </w:t>
      </w:r>
      <w:r>
        <w:t>the</w:t>
      </w:r>
      <w:r>
        <w:rPr>
          <w:spacing w:val="-9"/>
        </w:rPr>
        <w:t xml:space="preserve"> </w:t>
      </w:r>
      <w:r>
        <w:t>effective</w:t>
      </w:r>
      <w:r>
        <w:rPr>
          <w:spacing w:val="-4"/>
        </w:rPr>
        <w:t xml:space="preserve"> </w:t>
      </w:r>
      <w:r>
        <w:t>operation</w:t>
      </w:r>
      <w:r>
        <w:rPr>
          <w:spacing w:val="-9"/>
        </w:rPr>
        <w:t xml:space="preserve"> </w:t>
      </w:r>
      <w:r>
        <w:t>of</w:t>
      </w:r>
      <w:r>
        <w:rPr>
          <w:spacing w:val="-5"/>
        </w:rPr>
        <w:t xml:space="preserve"> </w:t>
      </w:r>
      <w:r>
        <w:t>this</w:t>
      </w:r>
      <w:r>
        <w:rPr>
          <w:spacing w:val="-6"/>
        </w:rPr>
        <w:t xml:space="preserve"> </w:t>
      </w:r>
      <w:r>
        <w:t>Policy.</w:t>
      </w:r>
      <w:r>
        <w:rPr>
          <w:spacing w:val="-10"/>
        </w:rPr>
        <w:t xml:space="preserve"> </w:t>
      </w:r>
      <w:r>
        <w:t>Academic Services will be responsible for reviewing</w:t>
      </w:r>
      <w:r>
        <w:rPr>
          <w:spacing w:val="-1"/>
        </w:rPr>
        <w:t xml:space="preserve"> </w:t>
      </w:r>
      <w:r>
        <w:t>and updating the</w:t>
      </w:r>
      <w:r>
        <w:rPr>
          <w:spacing w:val="-1"/>
        </w:rPr>
        <w:t xml:space="preserve"> </w:t>
      </w:r>
      <w:r>
        <w:t>Policy in</w:t>
      </w:r>
      <w:r>
        <w:rPr>
          <w:spacing w:val="-1"/>
        </w:rPr>
        <w:t xml:space="preserve"> </w:t>
      </w:r>
      <w:r>
        <w:t>accordance with statutory</w:t>
      </w:r>
      <w:r>
        <w:rPr>
          <w:spacing w:val="-11"/>
        </w:rPr>
        <w:t xml:space="preserve"> </w:t>
      </w:r>
      <w:r>
        <w:t>requirements</w:t>
      </w:r>
      <w:r>
        <w:rPr>
          <w:spacing w:val="-11"/>
        </w:rPr>
        <w:t xml:space="preserve"> </w:t>
      </w:r>
      <w:r>
        <w:t>and</w:t>
      </w:r>
      <w:r>
        <w:rPr>
          <w:spacing w:val="-9"/>
        </w:rPr>
        <w:t xml:space="preserve"> </w:t>
      </w:r>
      <w:r>
        <w:t>making</w:t>
      </w:r>
      <w:r>
        <w:rPr>
          <w:spacing w:val="-4"/>
        </w:rPr>
        <w:t xml:space="preserve"> </w:t>
      </w:r>
      <w:r>
        <w:t>recommendations</w:t>
      </w:r>
      <w:r>
        <w:rPr>
          <w:spacing w:val="-11"/>
        </w:rPr>
        <w:t xml:space="preserve"> </w:t>
      </w:r>
      <w:r>
        <w:t>for</w:t>
      </w:r>
      <w:r>
        <w:rPr>
          <w:spacing w:val="-12"/>
        </w:rPr>
        <w:t xml:space="preserve"> </w:t>
      </w:r>
      <w:r>
        <w:t>the</w:t>
      </w:r>
      <w:r>
        <w:rPr>
          <w:spacing w:val="-9"/>
        </w:rPr>
        <w:t xml:space="preserve"> </w:t>
      </w:r>
      <w:r>
        <w:t>approval</w:t>
      </w:r>
      <w:r>
        <w:rPr>
          <w:spacing w:val="-12"/>
        </w:rPr>
        <w:t xml:space="preserve"> </w:t>
      </w:r>
      <w:r>
        <w:t>of</w:t>
      </w:r>
      <w:r>
        <w:rPr>
          <w:spacing w:val="-10"/>
        </w:rPr>
        <w:t xml:space="preserve"> </w:t>
      </w:r>
      <w:r>
        <w:t>same</w:t>
      </w:r>
      <w:r>
        <w:rPr>
          <w:spacing w:val="-4"/>
        </w:rPr>
        <w:t xml:space="preserve"> </w:t>
      </w:r>
      <w:r>
        <w:t>to</w:t>
      </w:r>
      <w:r>
        <w:rPr>
          <w:spacing w:val="-9"/>
        </w:rPr>
        <w:t xml:space="preserve"> </w:t>
      </w:r>
      <w:r>
        <w:t>both the Senate and ARC.</w:t>
      </w:r>
    </w:p>
    <w:p w14:paraId="6432C7E3" w14:textId="77777777" w:rsidR="00E87903" w:rsidRDefault="00E87903">
      <w:pPr>
        <w:jc w:val="both"/>
        <w:sectPr w:rsidR="00E87903">
          <w:pgSz w:w="11910" w:h="16840"/>
          <w:pgMar w:top="1340" w:right="1320" w:bottom="1320" w:left="1340" w:header="468" w:footer="1122" w:gutter="0"/>
          <w:cols w:space="720"/>
        </w:sectPr>
      </w:pPr>
    </w:p>
    <w:p w14:paraId="0B2B3D9D" w14:textId="59BC471B" w:rsidR="00E87903" w:rsidRDefault="00B979D4">
      <w:pPr>
        <w:pStyle w:val="BodyText"/>
        <w:spacing w:before="87"/>
      </w:pPr>
      <w:r>
        <w:rPr>
          <w:noProof/>
        </w:rPr>
        <w:lastRenderedPageBreak/>
        <w:drawing>
          <wp:anchor distT="0" distB="0" distL="0" distR="0" simplePos="0" relativeHeight="487589376" behindDoc="1" locked="0" layoutInCell="1" allowOverlap="1" wp14:anchorId="410DC71E" wp14:editId="16D796D4">
            <wp:simplePos x="0" y="0"/>
            <wp:positionH relativeFrom="page">
              <wp:posOffset>933450</wp:posOffset>
            </wp:positionH>
            <wp:positionV relativeFrom="paragraph">
              <wp:posOffset>558800</wp:posOffset>
            </wp:positionV>
            <wp:extent cx="5347335" cy="5669915"/>
            <wp:effectExtent l="0" t="0" r="5715" b="6985"/>
            <wp:wrapTopAndBottom/>
            <wp:docPr id="6" name="Image 6" descr="A black background with white rectangles and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black background with white rectangles and text  Description automatically generated"/>
                    <pic:cNvPicPr/>
                  </pic:nvPicPr>
                  <pic:blipFill>
                    <a:blip r:embed="rId10" cstate="print"/>
                    <a:stretch>
                      <a:fillRect/>
                    </a:stretch>
                  </pic:blipFill>
                  <pic:spPr>
                    <a:xfrm>
                      <a:off x="0" y="0"/>
                      <a:ext cx="5347335" cy="5669915"/>
                    </a:xfrm>
                    <a:prstGeom prst="rect">
                      <a:avLst/>
                    </a:prstGeom>
                  </pic:spPr>
                </pic:pic>
              </a:graphicData>
            </a:graphic>
          </wp:anchor>
        </w:drawing>
      </w:r>
    </w:p>
    <w:p w14:paraId="14E763F7" w14:textId="77777777" w:rsidR="00E87903" w:rsidRDefault="00000000">
      <w:pPr>
        <w:pStyle w:val="Heading1"/>
        <w:spacing w:before="1"/>
        <w:ind w:left="100" w:firstLine="0"/>
      </w:pPr>
      <w:bookmarkStart w:id="14" w:name="_TOC_250000"/>
      <w:r>
        <w:t>Annex</w:t>
      </w:r>
      <w:r>
        <w:rPr>
          <w:spacing w:val="-5"/>
        </w:rPr>
        <w:t xml:space="preserve"> </w:t>
      </w:r>
      <w:r>
        <w:t>1</w:t>
      </w:r>
      <w:r>
        <w:rPr>
          <w:b w:val="0"/>
        </w:rPr>
        <w:t>:</w:t>
      </w:r>
      <w:r>
        <w:rPr>
          <w:b w:val="0"/>
          <w:spacing w:val="-5"/>
        </w:rPr>
        <w:t xml:space="preserve"> </w:t>
      </w:r>
      <w:r>
        <w:t>Prevent</w:t>
      </w:r>
      <w:r>
        <w:rPr>
          <w:spacing w:val="-5"/>
        </w:rPr>
        <w:t xml:space="preserve"> </w:t>
      </w:r>
      <w:r>
        <w:t>Referral</w:t>
      </w:r>
      <w:r>
        <w:rPr>
          <w:spacing w:val="-5"/>
        </w:rPr>
        <w:t xml:space="preserve"> </w:t>
      </w:r>
      <w:bookmarkEnd w:id="14"/>
      <w:r>
        <w:rPr>
          <w:spacing w:val="-2"/>
        </w:rPr>
        <w:t>Process</w:t>
      </w:r>
    </w:p>
    <w:p w14:paraId="0BF2A97D" w14:textId="67C1F84A" w:rsidR="00B979D4" w:rsidRDefault="00B979D4">
      <w:pPr>
        <w:rPr>
          <w:b/>
          <w:sz w:val="20"/>
        </w:rPr>
      </w:pPr>
      <w:r>
        <w:rPr>
          <w:b/>
          <w:sz w:val="20"/>
        </w:rPr>
        <w:br w:type="page"/>
      </w:r>
    </w:p>
    <w:p w14:paraId="55857F10" w14:textId="77777777" w:rsidR="00A230E0" w:rsidRDefault="00A230E0" w:rsidP="00B979D4">
      <w:pPr>
        <w:spacing w:before="240" w:after="240"/>
        <w:jc w:val="center"/>
        <w:rPr>
          <w:rFonts w:eastAsia="Times New Roman"/>
          <w:sz w:val="28"/>
          <w:szCs w:val="28"/>
          <w:u w:val="single"/>
          <w:lang w:eastAsia="en-GB"/>
        </w:rPr>
      </w:pPr>
    </w:p>
    <w:p w14:paraId="465C1FC6" w14:textId="258A0E87" w:rsidR="00B979D4" w:rsidRPr="005C2E8C" w:rsidRDefault="00B979D4" w:rsidP="005C2E8C">
      <w:pPr>
        <w:pStyle w:val="Heading1"/>
        <w:spacing w:before="1"/>
        <w:ind w:left="100" w:firstLine="0"/>
      </w:pPr>
      <w:r w:rsidRPr="005C2E8C">
        <w:t xml:space="preserve">Annex 2: Abridged </w:t>
      </w:r>
      <w:r w:rsidR="00702090" w:rsidRPr="005C2E8C">
        <w:t xml:space="preserve">Prevent </w:t>
      </w:r>
      <w:r w:rsidRPr="005C2E8C">
        <w:t>Training Form</w:t>
      </w:r>
    </w:p>
    <w:p w14:paraId="573BD894" w14:textId="77777777" w:rsidR="00B979D4" w:rsidRPr="00D72B2E" w:rsidRDefault="00B979D4" w:rsidP="00B979D4">
      <w:pPr>
        <w:spacing w:before="240" w:after="240"/>
        <w:rPr>
          <w:rFonts w:eastAsia="Times New Roman"/>
          <w:lang w:eastAsia="en-GB"/>
        </w:rPr>
      </w:pPr>
    </w:p>
    <w:p w14:paraId="2DF083F4" w14:textId="77777777" w:rsidR="00B979D4" w:rsidRPr="00B6479C" w:rsidRDefault="00B979D4" w:rsidP="00D57CA3">
      <w:pPr>
        <w:spacing w:after="240"/>
      </w:pPr>
      <w:r w:rsidRPr="00B6479C">
        <w:t xml:space="preserve">Name: </w:t>
      </w:r>
      <w:r w:rsidRPr="00B6479C">
        <w:tab/>
      </w:r>
      <w:r w:rsidRPr="00B6479C">
        <w:tab/>
      </w:r>
      <w:r w:rsidRPr="00B6479C">
        <w:tab/>
      </w:r>
      <w:r w:rsidRPr="00B6479C">
        <w:tab/>
      </w:r>
      <w:r w:rsidRPr="00B6479C">
        <w:tab/>
      </w:r>
      <w:r w:rsidRPr="00B6479C">
        <w:tab/>
      </w:r>
      <w:r w:rsidRPr="00B6479C">
        <w:tab/>
      </w:r>
      <w:r w:rsidRPr="00B6479C">
        <w:tab/>
      </w:r>
      <w:r w:rsidRPr="00B6479C">
        <w:tab/>
      </w:r>
    </w:p>
    <w:p w14:paraId="7F02E77A" w14:textId="77777777" w:rsidR="00B979D4" w:rsidRPr="00D72B2E" w:rsidRDefault="00B979D4" w:rsidP="00D57CA3">
      <w:pPr>
        <w:spacing w:after="240"/>
      </w:pPr>
    </w:p>
    <w:p w14:paraId="2D772A3C" w14:textId="77777777" w:rsidR="00B979D4" w:rsidRPr="00D72B2E" w:rsidRDefault="00B979D4" w:rsidP="00D57CA3">
      <w:pPr>
        <w:spacing w:after="240"/>
        <w:rPr>
          <w:u w:val="single"/>
        </w:rPr>
      </w:pPr>
      <w:r w:rsidRPr="00D72B2E">
        <w:t xml:space="preserve">School / Department: </w:t>
      </w:r>
      <w:r w:rsidRPr="00D72B2E">
        <w:tab/>
      </w:r>
      <w:r w:rsidRPr="00D72B2E">
        <w:rPr>
          <w:u w:val="single"/>
        </w:rPr>
        <w:tab/>
      </w:r>
      <w:r w:rsidRPr="00D72B2E">
        <w:rPr>
          <w:u w:val="single"/>
        </w:rPr>
        <w:tab/>
      </w:r>
      <w:r w:rsidRPr="00D72B2E">
        <w:rPr>
          <w:u w:val="single"/>
        </w:rPr>
        <w:tab/>
      </w:r>
      <w:r w:rsidRPr="00D72B2E">
        <w:rPr>
          <w:u w:val="single"/>
        </w:rPr>
        <w:tab/>
      </w:r>
      <w:r w:rsidRPr="00D72B2E">
        <w:rPr>
          <w:u w:val="single"/>
        </w:rPr>
        <w:tab/>
      </w:r>
      <w:r w:rsidRPr="00D72B2E">
        <w:rPr>
          <w:u w:val="single"/>
        </w:rPr>
        <w:tab/>
      </w:r>
    </w:p>
    <w:p w14:paraId="4F9BFD76" w14:textId="77777777" w:rsidR="00B979D4" w:rsidRPr="00D72B2E" w:rsidRDefault="00B979D4" w:rsidP="00D57CA3">
      <w:pPr>
        <w:spacing w:after="240"/>
      </w:pPr>
    </w:p>
    <w:p w14:paraId="2E578484" w14:textId="5C5A330F" w:rsidR="00B979D4" w:rsidRPr="00D72B2E" w:rsidRDefault="00B979D4" w:rsidP="00D57CA3">
      <w:pPr>
        <w:spacing w:after="240"/>
      </w:pPr>
      <w:r w:rsidRPr="00D72B2E">
        <w:t xml:space="preserve">Name of organisation where you completed your </w:t>
      </w:r>
      <w:r w:rsidR="00702090">
        <w:t xml:space="preserve">Prevent </w:t>
      </w:r>
      <w:r w:rsidRPr="00D72B2E">
        <w:t>training</w:t>
      </w:r>
      <w:r w:rsidR="00220840">
        <w:t>:</w:t>
      </w:r>
    </w:p>
    <w:p w14:paraId="6E837DF6" w14:textId="77777777" w:rsidR="00B979D4" w:rsidRPr="00D72B2E" w:rsidRDefault="00B979D4" w:rsidP="00D57CA3">
      <w:pPr>
        <w:spacing w:after="240"/>
      </w:pPr>
    </w:p>
    <w:p w14:paraId="4584478B" w14:textId="77777777" w:rsidR="00B979D4" w:rsidRPr="00D72B2E" w:rsidRDefault="00B979D4" w:rsidP="00D57CA3">
      <w:pPr>
        <w:spacing w:after="240"/>
        <w:rPr>
          <w:u w:val="single"/>
        </w:rPr>
      </w:pPr>
      <w:r w:rsidRPr="00D72B2E">
        <w:rPr>
          <w:u w:val="single"/>
        </w:rPr>
        <w:tab/>
      </w:r>
      <w:r w:rsidRPr="00D72B2E">
        <w:rPr>
          <w:u w:val="single"/>
        </w:rPr>
        <w:tab/>
      </w:r>
      <w:r w:rsidRPr="00D72B2E">
        <w:rPr>
          <w:u w:val="single"/>
        </w:rPr>
        <w:tab/>
      </w:r>
      <w:r w:rsidRPr="00D72B2E">
        <w:rPr>
          <w:u w:val="single"/>
        </w:rPr>
        <w:tab/>
      </w:r>
      <w:r w:rsidRPr="00D72B2E">
        <w:rPr>
          <w:u w:val="single"/>
        </w:rPr>
        <w:tab/>
      </w:r>
      <w:r w:rsidRPr="00D72B2E">
        <w:rPr>
          <w:u w:val="single"/>
        </w:rPr>
        <w:tab/>
      </w:r>
      <w:r w:rsidRPr="00D72B2E">
        <w:rPr>
          <w:u w:val="single"/>
        </w:rPr>
        <w:tab/>
      </w:r>
      <w:r w:rsidRPr="00D72B2E">
        <w:rPr>
          <w:u w:val="single"/>
        </w:rPr>
        <w:tab/>
      </w:r>
      <w:r w:rsidRPr="00D72B2E">
        <w:rPr>
          <w:u w:val="single"/>
        </w:rPr>
        <w:tab/>
      </w:r>
    </w:p>
    <w:p w14:paraId="7EB97F07" w14:textId="77777777" w:rsidR="00B979D4" w:rsidRPr="00D72B2E" w:rsidRDefault="00B979D4" w:rsidP="00D57CA3">
      <w:pPr>
        <w:spacing w:after="240"/>
      </w:pPr>
    </w:p>
    <w:p w14:paraId="2D4B2016" w14:textId="77777777" w:rsidR="00B979D4" w:rsidRPr="00D72B2E" w:rsidRDefault="00B979D4" w:rsidP="00D57CA3">
      <w:pPr>
        <w:spacing w:after="240"/>
      </w:pPr>
      <w:r w:rsidRPr="00D72B2E">
        <w:t xml:space="preserve">Date of training: </w:t>
      </w:r>
      <w:r w:rsidRPr="00D72B2E">
        <w:rPr>
          <w:u w:val="single"/>
        </w:rPr>
        <w:tab/>
      </w:r>
      <w:r w:rsidRPr="00D72B2E">
        <w:rPr>
          <w:u w:val="single"/>
        </w:rPr>
        <w:tab/>
      </w:r>
      <w:r w:rsidRPr="00D72B2E">
        <w:rPr>
          <w:u w:val="single"/>
        </w:rPr>
        <w:tab/>
      </w:r>
    </w:p>
    <w:p w14:paraId="361ABF3D" w14:textId="77777777" w:rsidR="00B979D4" w:rsidRPr="00D72B2E" w:rsidRDefault="00B979D4" w:rsidP="00D57CA3">
      <w:pPr>
        <w:spacing w:after="240"/>
      </w:pPr>
    </w:p>
    <w:p w14:paraId="3B27596F" w14:textId="77777777" w:rsidR="00B979D4" w:rsidRPr="00D72B2E" w:rsidRDefault="00B979D4" w:rsidP="00D57CA3">
      <w:pPr>
        <w:spacing w:after="240"/>
      </w:pPr>
      <w:r w:rsidRPr="00D72B2E">
        <w:t>Proof of training attached (screenshot/pdf etc)</w:t>
      </w:r>
      <w:r w:rsidRPr="00D72B2E">
        <w:tab/>
      </w:r>
      <w:r w:rsidRPr="00D72B2E">
        <w:tab/>
      </w:r>
      <w:r w:rsidRPr="00D72B2E">
        <w:sym w:font="Wingdings" w:char="F06F"/>
      </w:r>
      <w:r w:rsidRPr="00D72B2E">
        <w:t xml:space="preserve">  Yes</w:t>
      </w:r>
      <w:r w:rsidRPr="00D72B2E">
        <w:tab/>
      </w:r>
      <w:r w:rsidRPr="00D72B2E">
        <w:tab/>
      </w:r>
      <w:r w:rsidRPr="00D72B2E">
        <w:sym w:font="Wingdings" w:char="F06F"/>
      </w:r>
      <w:r w:rsidRPr="00D72B2E">
        <w:t xml:space="preserve">  No</w:t>
      </w:r>
    </w:p>
    <w:p w14:paraId="6F9EBBBB" w14:textId="77777777" w:rsidR="00B979D4" w:rsidRPr="00D72B2E" w:rsidRDefault="00B979D4" w:rsidP="00D57CA3">
      <w:pPr>
        <w:spacing w:after="240"/>
      </w:pPr>
      <w:r w:rsidRPr="00D72B2E">
        <w:t>If no proof of training can be provided, you will be required to take the training provided by the University.</w:t>
      </w:r>
    </w:p>
    <w:p w14:paraId="3794EEEB" w14:textId="77777777" w:rsidR="00B979D4" w:rsidRPr="00D72B2E" w:rsidRDefault="00B979D4" w:rsidP="00D57CA3">
      <w:pPr>
        <w:spacing w:after="240"/>
      </w:pPr>
    </w:p>
    <w:p w14:paraId="679E7C1E" w14:textId="18E482B8" w:rsidR="00B979D4" w:rsidRPr="00D72B2E" w:rsidRDefault="00B979D4" w:rsidP="00D57CA3">
      <w:pPr>
        <w:spacing w:after="360"/>
      </w:pPr>
      <w:r w:rsidRPr="00D72B2E">
        <w:t>I confirm that I have read and agree to abide by these documents:</w:t>
      </w:r>
      <w:r w:rsidR="009A1E38">
        <w:tab/>
      </w:r>
      <w:r w:rsidR="009A1E38">
        <w:tab/>
      </w:r>
      <w:r w:rsidR="009A1E38">
        <w:tab/>
      </w:r>
      <w:r w:rsidR="009A1E38" w:rsidRPr="00D72B2E">
        <w:sym w:font="Wingdings" w:char="F06F"/>
      </w:r>
    </w:p>
    <w:p w14:paraId="460C876E" w14:textId="540AEE13" w:rsidR="00B979D4" w:rsidRPr="00D72B2E" w:rsidRDefault="00B979D4" w:rsidP="00D57CA3">
      <w:pPr>
        <w:spacing w:after="360"/>
      </w:pPr>
      <w:r w:rsidRPr="00D72B2E">
        <w:t xml:space="preserve">The University of Buckingham </w:t>
      </w:r>
      <w:r w:rsidR="00EA732E">
        <w:t>Prevent</w:t>
      </w:r>
      <w:r w:rsidRPr="00D72B2E">
        <w:t xml:space="preserve"> Policy</w:t>
      </w:r>
      <w:r w:rsidR="006E38E5">
        <w:t xml:space="preserve"> &amp; Procedure</w:t>
      </w:r>
      <w:r w:rsidRPr="00D72B2E">
        <w:tab/>
      </w:r>
      <w:r w:rsidRPr="00D72B2E">
        <w:tab/>
      </w:r>
      <w:r w:rsidRPr="00D72B2E">
        <w:tab/>
      </w:r>
      <w:r w:rsidRPr="00D72B2E">
        <w:tab/>
      </w:r>
      <w:r w:rsidRPr="00D72B2E">
        <w:sym w:font="Wingdings" w:char="F06F"/>
      </w:r>
    </w:p>
    <w:p w14:paraId="3DEAE92C" w14:textId="2C66A0F0" w:rsidR="00B979D4" w:rsidRPr="00D72B2E" w:rsidRDefault="00B979D4" w:rsidP="00D57CA3">
      <w:pPr>
        <w:spacing w:after="360"/>
      </w:pPr>
      <w:r w:rsidRPr="00D72B2E">
        <w:t xml:space="preserve">I am also aware of who are the relevant </w:t>
      </w:r>
      <w:r w:rsidR="00A1083B">
        <w:t xml:space="preserve">personnel with respect to </w:t>
      </w:r>
      <w:r w:rsidR="001406A0">
        <w:t>Prevent</w:t>
      </w:r>
      <w:r w:rsidR="00AD4230">
        <w:br/>
        <w:t xml:space="preserve">and how to </w:t>
      </w:r>
      <w:r w:rsidR="00B275D6">
        <w:t>report a Prevent related concern</w:t>
      </w:r>
      <w:r w:rsidR="00B275D6">
        <w:tab/>
      </w:r>
      <w:r w:rsidR="00B275D6">
        <w:tab/>
      </w:r>
      <w:r w:rsidR="00B275D6">
        <w:tab/>
      </w:r>
      <w:r w:rsidR="00B275D6">
        <w:tab/>
      </w:r>
      <w:r w:rsidR="00B275D6">
        <w:tab/>
      </w:r>
      <w:r w:rsidR="00B275D6">
        <w:tab/>
      </w:r>
      <w:r w:rsidR="00B275D6" w:rsidRPr="00D72B2E">
        <w:sym w:font="Wingdings" w:char="F06F"/>
      </w:r>
    </w:p>
    <w:p w14:paraId="78001BD7" w14:textId="77777777" w:rsidR="00B979D4" w:rsidRPr="00D72B2E" w:rsidRDefault="00B979D4" w:rsidP="00D57CA3">
      <w:pPr>
        <w:spacing w:after="240"/>
      </w:pPr>
    </w:p>
    <w:p w14:paraId="373905A9" w14:textId="77777777" w:rsidR="00B979D4" w:rsidRPr="00D72B2E" w:rsidRDefault="00B979D4" w:rsidP="00D57CA3">
      <w:pPr>
        <w:spacing w:after="240"/>
      </w:pPr>
    </w:p>
    <w:p w14:paraId="219AF64B" w14:textId="77777777" w:rsidR="00B979D4" w:rsidRPr="00D72B2E" w:rsidRDefault="00B979D4" w:rsidP="00D57CA3">
      <w:pPr>
        <w:spacing w:after="240"/>
      </w:pPr>
      <w:r w:rsidRPr="00D72B2E">
        <w:t>Signed:</w:t>
      </w:r>
      <w:r w:rsidRPr="00D72B2E">
        <w:tab/>
      </w:r>
      <w:r w:rsidRPr="00D72B2E">
        <w:rPr>
          <w:u w:val="single"/>
        </w:rPr>
        <w:tab/>
      </w:r>
      <w:r w:rsidRPr="00D72B2E">
        <w:rPr>
          <w:u w:val="single"/>
        </w:rPr>
        <w:tab/>
      </w:r>
      <w:r w:rsidRPr="00D72B2E">
        <w:rPr>
          <w:u w:val="single"/>
        </w:rPr>
        <w:tab/>
      </w:r>
      <w:r w:rsidRPr="00D72B2E">
        <w:rPr>
          <w:u w:val="single"/>
        </w:rPr>
        <w:tab/>
      </w:r>
      <w:r w:rsidRPr="00D72B2E">
        <w:rPr>
          <w:u w:val="single"/>
        </w:rPr>
        <w:tab/>
      </w:r>
      <w:r w:rsidRPr="00D72B2E">
        <w:tab/>
        <w:t xml:space="preserve">Date: </w:t>
      </w:r>
      <w:r w:rsidRPr="00D72B2E">
        <w:rPr>
          <w:u w:val="single"/>
        </w:rPr>
        <w:tab/>
      </w:r>
      <w:r w:rsidRPr="00D72B2E">
        <w:rPr>
          <w:u w:val="single"/>
        </w:rPr>
        <w:tab/>
      </w:r>
      <w:r w:rsidRPr="00D72B2E">
        <w:rPr>
          <w:u w:val="single"/>
        </w:rPr>
        <w:tab/>
      </w:r>
      <w:r>
        <w:rPr>
          <w:u w:val="single"/>
        </w:rPr>
        <w:tab/>
      </w:r>
    </w:p>
    <w:p w14:paraId="175F0E58" w14:textId="77777777" w:rsidR="00E87903" w:rsidRDefault="00E87903" w:rsidP="00D57CA3">
      <w:pPr>
        <w:pStyle w:val="BodyText"/>
        <w:spacing w:before="26" w:after="240"/>
        <w:rPr>
          <w:b/>
          <w:sz w:val="20"/>
        </w:rPr>
      </w:pPr>
    </w:p>
    <w:sectPr w:rsidR="00E87903">
      <w:pgSz w:w="11910" w:h="16840"/>
      <w:pgMar w:top="1340" w:right="1320" w:bottom="1320" w:left="1340" w:header="468" w:footer="11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9262" w14:textId="77777777" w:rsidR="00AF3F6B" w:rsidRDefault="00AF3F6B">
      <w:r>
        <w:separator/>
      </w:r>
    </w:p>
  </w:endnote>
  <w:endnote w:type="continuationSeparator" w:id="0">
    <w:p w14:paraId="0918BE08" w14:textId="77777777" w:rsidR="00AF3F6B" w:rsidRDefault="00AF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6080" w14:textId="77777777" w:rsidR="00E87903" w:rsidRDefault="00000000">
    <w:pPr>
      <w:pStyle w:val="BodyText"/>
      <w:spacing w:line="14" w:lineRule="auto"/>
      <w:rPr>
        <w:sz w:val="20"/>
      </w:rPr>
    </w:pPr>
    <w:r>
      <w:rPr>
        <w:noProof/>
      </w:rPr>
      <mc:AlternateContent>
        <mc:Choice Requires="wps">
          <w:drawing>
            <wp:anchor distT="0" distB="0" distL="0" distR="0" simplePos="0" relativeHeight="487416320" behindDoc="1" locked="0" layoutInCell="1" allowOverlap="1" wp14:anchorId="004384B1" wp14:editId="39462D7A">
              <wp:simplePos x="0" y="0"/>
              <wp:positionH relativeFrom="page">
                <wp:posOffset>5299075</wp:posOffset>
              </wp:positionH>
              <wp:positionV relativeFrom="page">
                <wp:posOffset>9839958</wp:posOffset>
              </wp:positionV>
              <wp:extent cx="1364615" cy="2863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4615" cy="286385"/>
                      </a:xfrm>
                      <a:prstGeom prst="rect">
                        <a:avLst/>
                      </a:prstGeom>
                    </wps:spPr>
                    <wps:txbx>
                      <w:txbxContent>
                        <w:p w14:paraId="544B7D7C" w14:textId="77777777" w:rsidR="00E87903" w:rsidRDefault="00000000">
                          <w:pPr>
                            <w:spacing w:before="16"/>
                            <w:ind w:right="18"/>
                            <w:jc w:val="right"/>
                            <w:rPr>
                              <w:sz w:val="18"/>
                            </w:rPr>
                          </w:pPr>
                          <w:r>
                            <w:rPr>
                              <w:sz w:val="18"/>
                            </w:rPr>
                            <w:t>Prevent</w:t>
                          </w:r>
                          <w:r>
                            <w:rPr>
                              <w:spacing w:val="-4"/>
                              <w:sz w:val="18"/>
                            </w:rPr>
                            <w:t xml:space="preserve"> </w:t>
                          </w:r>
                          <w:r>
                            <w:rPr>
                              <w:sz w:val="18"/>
                            </w:rPr>
                            <w:t>–</w:t>
                          </w:r>
                          <w:r>
                            <w:rPr>
                              <w:spacing w:val="-1"/>
                              <w:sz w:val="18"/>
                            </w:rPr>
                            <w:t xml:space="preserve"> </w:t>
                          </w:r>
                          <w:r>
                            <w:rPr>
                              <w:sz w:val="18"/>
                            </w:rPr>
                            <w:t>November</w:t>
                          </w:r>
                          <w:r>
                            <w:rPr>
                              <w:spacing w:val="-4"/>
                              <w:sz w:val="18"/>
                            </w:rPr>
                            <w:t xml:space="preserve"> 2024</w:t>
                          </w:r>
                        </w:p>
                        <w:p w14:paraId="6F19CFF1" w14:textId="77777777" w:rsidR="00E87903" w:rsidRDefault="00000000">
                          <w:pPr>
                            <w:ind w:right="18"/>
                            <w:jc w:val="right"/>
                            <w:rPr>
                              <w:b/>
                              <w:sz w:val="18"/>
                            </w:rPr>
                          </w:pPr>
                          <w:r>
                            <w:rPr>
                              <w:sz w:val="18"/>
                            </w:rPr>
                            <w:t>Page</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pacing w:val="-2"/>
                              <w:sz w:val="18"/>
                            </w:rPr>
                            <w:t xml:space="preserve"> </w:t>
                          </w:r>
                          <w:r>
                            <w:rPr>
                              <w:sz w:val="18"/>
                            </w:rPr>
                            <w:t xml:space="preserve">of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7</w:t>
                          </w:r>
                          <w:r>
                            <w:rPr>
                              <w:b/>
                              <w:spacing w:val="-10"/>
                              <w:sz w:val="18"/>
                            </w:rPr>
                            <w:fldChar w:fldCharType="end"/>
                          </w:r>
                        </w:p>
                      </w:txbxContent>
                    </wps:txbx>
                    <wps:bodyPr wrap="square" lIns="0" tIns="0" rIns="0" bIns="0" rtlCol="0">
                      <a:noAutofit/>
                    </wps:bodyPr>
                  </wps:wsp>
                </a:graphicData>
              </a:graphic>
            </wp:anchor>
          </w:drawing>
        </mc:Choice>
        <mc:Fallback>
          <w:pict>
            <v:shapetype w14:anchorId="004384B1" id="_x0000_t202" coordsize="21600,21600" o:spt="202" path="m,l,21600r21600,l21600,xe">
              <v:stroke joinstyle="miter"/>
              <v:path gradientshapeok="t" o:connecttype="rect"/>
            </v:shapetype>
            <v:shape id="Textbox 2" o:spid="_x0000_s1026" type="#_x0000_t202" style="position:absolute;margin-left:417.25pt;margin-top:774.8pt;width:107.45pt;height:22.55pt;z-index:-1590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" filled="f" stroked="f">
              <v:textbox inset="0,0,0,0">
                <w:txbxContent>
                  <w:p w14:paraId="544B7D7C" w14:textId="77777777" w:rsidR="00E87903" w:rsidRDefault="00000000">
                    <w:pPr>
                      <w:spacing w:before="16"/>
                      <w:ind w:right="18"/>
                      <w:jc w:val="right"/>
                      <w:rPr>
                        <w:sz w:val="18"/>
                      </w:rPr>
                    </w:pPr>
                    <w:r>
                      <w:rPr>
                        <w:sz w:val="18"/>
                      </w:rPr>
                      <w:t>Prevent</w:t>
                    </w:r>
                    <w:r>
                      <w:rPr>
                        <w:spacing w:val="-4"/>
                        <w:sz w:val="18"/>
                      </w:rPr>
                      <w:t xml:space="preserve"> </w:t>
                    </w:r>
                    <w:r>
                      <w:rPr>
                        <w:sz w:val="18"/>
                      </w:rPr>
                      <w:t>–</w:t>
                    </w:r>
                    <w:r>
                      <w:rPr>
                        <w:spacing w:val="-1"/>
                        <w:sz w:val="18"/>
                      </w:rPr>
                      <w:t xml:space="preserve"> </w:t>
                    </w:r>
                    <w:r>
                      <w:rPr>
                        <w:sz w:val="18"/>
                      </w:rPr>
                      <w:t>November</w:t>
                    </w:r>
                    <w:r>
                      <w:rPr>
                        <w:spacing w:val="-4"/>
                        <w:sz w:val="18"/>
                      </w:rPr>
                      <w:t xml:space="preserve"> 2024</w:t>
                    </w:r>
                  </w:p>
                  <w:p w14:paraId="6F19CFF1" w14:textId="77777777" w:rsidR="00E87903" w:rsidRDefault="00000000">
                    <w:pPr>
                      <w:ind w:right="18"/>
                      <w:jc w:val="right"/>
                      <w:rPr>
                        <w:b/>
                        <w:sz w:val="18"/>
                      </w:rPr>
                    </w:pPr>
                    <w:r>
                      <w:rPr>
                        <w:sz w:val="18"/>
                      </w:rPr>
                      <w:t>Page</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pacing w:val="-2"/>
                        <w:sz w:val="18"/>
                      </w:rPr>
                      <w:t xml:space="preserve"> </w:t>
                    </w:r>
                    <w:r>
                      <w:rPr>
                        <w:sz w:val="18"/>
                      </w:rPr>
                      <w:t xml:space="preserve">of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7</w:t>
                    </w:r>
                    <w:r>
                      <w:rPr>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6BFF6" w14:textId="77777777" w:rsidR="00AF3F6B" w:rsidRDefault="00AF3F6B">
      <w:r>
        <w:separator/>
      </w:r>
    </w:p>
  </w:footnote>
  <w:footnote w:type="continuationSeparator" w:id="0">
    <w:p w14:paraId="4A10D7A4" w14:textId="77777777" w:rsidR="00AF3F6B" w:rsidRDefault="00AF3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8C3A" w14:textId="77777777" w:rsidR="00E87903" w:rsidRDefault="00000000">
    <w:pPr>
      <w:pStyle w:val="BodyText"/>
      <w:spacing w:line="14" w:lineRule="auto"/>
      <w:rPr>
        <w:sz w:val="20"/>
      </w:rPr>
    </w:pPr>
    <w:r>
      <w:rPr>
        <w:noProof/>
      </w:rPr>
      <w:drawing>
        <wp:anchor distT="0" distB="0" distL="0" distR="0" simplePos="0" relativeHeight="487415808" behindDoc="1" locked="0" layoutInCell="1" allowOverlap="1" wp14:anchorId="18BF520E" wp14:editId="7EBBA8B1">
          <wp:simplePos x="0" y="0"/>
          <wp:positionH relativeFrom="page">
            <wp:posOffset>4465954</wp:posOffset>
          </wp:positionH>
          <wp:positionV relativeFrom="page">
            <wp:posOffset>297141</wp:posOffset>
          </wp:positionV>
          <wp:extent cx="2179954" cy="37583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79954" cy="3758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14E62"/>
    <w:multiLevelType w:val="multilevel"/>
    <w:tmpl w:val="C0E2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A5314CC"/>
    <w:multiLevelType w:val="multilevel"/>
    <w:tmpl w:val="11182858"/>
    <w:lvl w:ilvl="0">
      <w:start w:val="1"/>
      <w:numFmt w:val="decimal"/>
      <w:lvlText w:val="%1."/>
      <w:lvlJc w:val="left"/>
      <w:pPr>
        <w:ind w:left="821" w:hanging="721"/>
        <w:jc w:val="left"/>
      </w:pPr>
      <w:rPr>
        <w:rFonts w:hint="default"/>
        <w:spacing w:val="0"/>
        <w:w w:val="100"/>
        <w:lang w:val="en-US" w:eastAsia="en-US" w:bidi="ar-SA"/>
      </w:rPr>
    </w:lvl>
    <w:lvl w:ilvl="1">
      <w:start w:val="1"/>
      <w:numFmt w:val="decimal"/>
      <w:lvlText w:val="%1.%2"/>
      <w:lvlJc w:val="left"/>
      <w:pPr>
        <w:ind w:left="821" w:hanging="721"/>
        <w:jc w:val="left"/>
      </w:pPr>
      <w:rPr>
        <w:rFonts w:hint="default"/>
        <w:spacing w:val="-4"/>
        <w:w w:val="100"/>
        <w:lang w:val="en-US" w:eastAsia="en-US" w:bidi="ar-SA"/>
      </w:rPr>
    </w:lvl>
    <w:lvl w:ilvl="2">
      <w:numFmt w:val="bullet"/>
      <w:lvlText w:val=""/>
      <w:lvlJc w:val="left"/>
      <w:pPr>
        <w:ind w:left="1377" w:hanging="721"/>
      </w:pPr>
      <w:rPr>
        <w:rFonts w:ascii="Symbol" w:eastAsia="Symbol" w:hAnsi="Symbol" w:cs="Symbol" w:hint="default"/>
        <w:spacing w:val="0"/>
        <w:w w:val="100"/>
        <w:lang w:val="en-US" w:eastAsia="en-US" w:bidi="ar-SA"/>
      </w:rPr>
    </w:lvl>
    <w:lvl w:ilvl="3">
      <w:numFmt w:val="bullet"/>
      <w:lvlText w:val="•"/>
      <w:lvlJc w:val="left"/>
      <w:pPr>
        <w:ind w:left="2363" w:hanging="721"/>
      </w:pPr>
      <w:rPr>
        <w:rFonts w:hint="default"/>
        <w:lang w:val="en-US" w:eastAsia="en-US" w:bidi="ar-SA"/>
      </w:rPr>
    </w:lvl>
    <w:lvl w:ilvl="4">
      <w:numFmt w:val="bullet"/>
      <w:lvlText w:val="•"/>
      <w:lvlJc w:val="left"/>
      <w:pPr>
        <w:ind w:left="3346" w:hanging="721"/>
      </w:pPr>
      <w:rPr>
        <w:rFonts w:hint="default"/>
        <w:lang w:val="en-US" w:eastAsia="en-US" w:bidi="ar-SA"/>
      </w:rPr>
    </w:lvl>
    <w:lvl w:ilvl="5">
      <w:numFmt w:val="bullet"/>
      <w:lvlText w:val="•"/>
      <w:lvlJc w:val="left"/>
      <w:pPr>
        <w:ind w:left="4329" w:hanging="721"/>
      </w:pPr>
      <w:rPr>
        <w:rFonts w:hint="default"/>
        <w:lang w:val="en-US" w:eastAsia="en-US" w:bidi="ar-SA"/>
      </w:rPr>
    </w:lvl>
    <w:lvl w:ilvl="6">
      <w:numFmt w:val="bullet"/>
      <w:lvlText w:val="•"/>
      <w:lvlJc w:val="left"/>
      <w:pPr>
        <w:ind w:left="5312" w:hanging="721"/>
      </w:pPr>
      <w:rPr>
        <w:rFonts w:hint="default"/>
        <w:lang w:val="en-US" w:eastAsia="en-US" w:bidi="ar-SA"/>
      </w:rPr>
    </w:lvl>
    <w:lvl w:ilvl="7">
      <w:numFmt w:val="bullet"/>
      <w:lvlText w:val="•"/>
      <w:lvlJc w:val="left"/>
      <w:pPr>
        <w:ind w:left="6295" w:hanging="721"/>
      </w:pPr>
      <w:rPr>
        <w:rFonts w:hint="default"/>
        <w:lang w:val="en-US" w:eastAsia="en-US" w:bidi="ar-SA"/>
      </w:rPr>
    </w:lvl>
    <w:lvl w:ilvl="8">
      <w:numFmt w:val="bullet"/>
      <w:lvlText w:val="•"/>
      <w:lvlJc w:val="left"/>
      <w:pPr>
        <w:ind w:left="7278" w:hanging="721"/>
      </w:pPr>
      <w:rPr>
        <w:rFonts w:hint="default"/>
        <w:lang w:val="en-US" w:eastAsia="en-US" w:bidi="ar-SA"/>
      </w:rPr>
    </w:lvl>
  </w:abstractNum>
  <w:abstractNum w:abstractNumId="2" w15:restartNumberingAfterBreak="0">
    <w:nsid w:val="58D82CCF"/>
    <w:multiLevelType w:val="hybridMultilevel"/>
    <w:tmpl w:val="9C829D16"/>
    <w:lvl w:ilvl="0" w:tplc="FB48AB40">
      <w:start w:val="1"/>
      <w:numFmt w:val="decimal"/>
      <w:lvlText w:val="%1."/>
      <w:lvlJc w:val="left"/>
      <w:pPr>
        <w:ind w:left="816" w:hanging="361"/>
        <w:jc w:val="left"/>
      </w:pPr>
      <w:rPr>
        <w:rFonts w:ascii="Arial" w:eastAsia="Arial" w:hAnsi="Arial" w:cs="Arial" w:hint="default"/>
        <w:b w:val="0"/>
        <w:bCs w:val="0"/>
        <w:i w:val="0"/>
        <w:iCs w:val="0"/>
        <w:spacing w:val="0"/>
        <w:w w:val="100"/>
        <w:sz w:val="22"/>
        <w:szCs w:val="22"/>
        <w:lang w:val="en-US" w:eastAsia="en-US" w:bidi="ar-SA"/>
      </w:rPr>
    </w:lvl>
    <w:lvl w:ilvl="1" w:tplc="3B6E55D4">
      <w:numFmt w:val="bullet"/>
      <w:lvlText w:val="•"/>
      <w:lvlJc w:val="left"/>
      <w:pPr>
        <w:ind w:left="1662" w:hanging="361"/>
      </w:pPr>
      <w:rPr>
        <w:rFonts w:hint="default"/>
        <w:lang w:val="en-US" w:eastAsia="en-US" w:bidi="ar-SA"/>
      </w:rPr>
    </w:lvl>
    <w:lvl w:ilvl="2" w:tplc="21422EDE">
      <w:numFmt w:val="bullet"/>
      <w:lvlText w:val="•"/>
      <w:lvlJc w:val="left"/>
      <w:pPr>
        <w:ind w:left="2504" w:hanging="361"/>
      </w:pPr>
      <w:rPr>
        <w:rFonts w:hint="default"/>
        <w:lang w:val="en-US" w:eastAsia="en-US" w:bidi="ar-SA"/>
      </w:rPr>
    </w:lvl>
    <w:lvl w:ilvl="3" w:tplc="6BC027F0">
      <w:numFmt w:val="bullet"/>
      <w:lvlText w:val="•"/>
      <w:lvlJc w:val="left"/>
      <w:pPr>
        <w:ind w:left="3347" w:hanging="361"/>
      </w:pPr>
      <w:rPr>
        <w:rFonts w:hint="default"/>
        <w:lang w:val="en-US" w:eastAsia="en-US" w:bidi="ar-SA"/>
      </w:rPr>
    </w:lvl>
    <w:lvl w:ilvl="4" w:tplc="8B141064">
      <w:numFmt w:val="bullet"/>
      <w:lvlText w:val="•"/>
      <w:lvlJc w:val="left"/>
      <w:pPr>
        <w:ind w:left="4189" w:hanging="361"/>
      </w:pPr>
      <w:rPr>
        <w:rFonts w:hint="default"/>
        <w:lang w:val="en-US" w:eastAsia="en-US" w:bidi="ar-SA"/>
      </w:rPr>
    </w:lvl>
    <w:lvl w:ilvl="5" w:tplc="09E29836">
      <w:numFmt w:val="bullet"/>
      <w:lvlText w:val="•"/>
      <w:lvlJc w:val="left"/>
      <w:pPr>
        <w:ind w:left="5032" w:hanging="361"/>
      </w:pPr>
      <w:rPr>
        <w:rFonts w:hint="default"/>
        <w:lang w:val="en-US" w:eastAsia="en-US" w:bidi="ar-SA"/>
      </w:rPr>
    </w:lvl>
    <w:lvl w:ilvl="6" w:tplc="B36E0A2C">
      <w:numFmt w:val="bullet"/>
      <w:lvlText w:val="•"/>
      <w:lvlJc w:val="left"/>
      <w:pPr>
        <w:ind w:left="5874" w:hanging="361"/>
      </w:pPr>
      <w:rPr>
        <w:rFonts w:hint="default"/>
        <w:lang w:val="en-US" w:eastAsia="en-US" w:bidi="ar-SA"/>
      </w:rPr>
    </w:lvl>
    <w:lvl w:ilvl="7" w:tplc="A8D223F4">
      <w:numFmt w:val="bullet"/>
      <w:lvlText w:val="•"/>
      <w:lvlJc w:val="left"/>
      <w:pPr>
        <w:ind w:left="6716" w:hanging="361"/>
      </w:pPr>
      <w:rPr>
        <w:rFonts w:hint="default"/>
        <w:lang w:val="en-US" w:eastAsia="en-US" w:bidi="ar-SA"/>
      </w:rPr>
    </w:lvl>
    <w:lvl w:ilvl="8" w:tplc="A1CE0A3E">
      <w:numFmt w:val="bullet"/>
      <w:lvlText w:val="•"/>
      <w:lvlJc w:val="left"/>
      <w:pPr>
        <w:ind w:left="7559" w:hanging="361"/>
      </w:pPr>
      <w:rPr>
        <w:rFonts w:hint="default"/>
        <w:lang w:val="en-US" w:eastAsia="en-US" w:bidi="ar-SA"/>
      </w:rPr>
    </w:lvl>
  </w:abstractNum>
  <w:abstractNum w:abstractNumId="3" w15:restartNumberingAfterBreak="0">
    <w:nsid w:val="726262A1"/>
    <w:multiLevelType w:val="multilevel"/>
    <w:tmpl w:val="24508C54"/>
    <w:lvl w:ilvl="0">
      <w:start w:val="1"/>
      <w:numFmt w:val="decimal"/>
      <w:lvlText w:val="%1."/>
      <w:lvlJc w:val="left"/>
      <w:pPr>
        <w:ind w:left="720" w:hanging="360"/>
      </w:pPr>
      <w:rPr>
        <w:rFonts w:hint="default"/>
        <w:b w:val="0"/>
        <w:bCs w:val="0"/>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08809673">
    <w:abstractNumId w:val="1"/>
  </w:num>
  <w:num w:numId="2" w16cid:durableId="1790120244">
    <w:abstractNumId w:val="2"/>
  </w:num>
  <w:num w:numId="3" w16cid:durableId="1189831462">
    <w:abstractNumId w:val="3"/>
  </w:num>
  <w:num w:numId="4" w16cid:durableId="1333949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03"/>
    <w:rsid w:val="00091DDD"/>
    <w:rsid w:val="001406A0"/>
    <w:rsid w:val="00144CB8"/>
    <w:rsid w:val="001B1C5E"/>
    <w:rsid w:val="00220840"/>
    <w:rsid w:val="002218E3"/>
    <w:rsid w:val="0026766C"/>
    <w:rsid w:val="00283995"/>
    <w:rsid w:val="003732A6"/>
    <w:rsid w:val="00376C96"/>
    <w:rsid w:val="00566A00"/>
    <w:rsid w:val="005C2E8C"/>
    <w:rsid w:val="006D5A93"/>
    <w:rsid w:val="006E38E5"/>
    <w:rsid w:val="006F2190"/>
    <w:rsid w:val="00702090"/>
    <w:rsid w:val="007138D0"/>
    <w:rsid w:val="007944D9"/>
    <w:rsid w:val="007B69A7"/>
    <w:rsid w:val="00845E51"/>
    <w:rsid w:val="00851194"/>
    <w:rsid w:val="009A1E38"/>
    <w:rsid w:val="009E32CD"/>
    <w:rsid w:val="00A1083B"/>
    <w:rsid w:val="00A230E0"/>
    <w:rsid w:val="00AD4230"/>
    <w:rsid w:val="00AF3F6B"/>
    <w:rsid w:val="00AF771C"/>
    <w:rsid w:val="00B241F5"/>
    <w:rsid w:val="00B275D6"/>
    <w:rsid w:val="00B4684E"/>
    <w:rsid w:val="00B6479C"/>
    <w:rsid w:val="00B979D4"/>
    <w:rsid w:val="00BF1AD2"/>
    <w:rsid w:val="00D57CA3"/>
    <w:rsid w:val="00D954C8"/>
    <w:rsid w:val="00E87903"/>
    <w:rsid w:val="00E95F75"/>
    <w:rsid w:val="00EA3F42"/>
    <w:rsid w:val="00EA732E"/>
    <w:rsid w:val="00EF0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B70F"/>
  <w15:docId w15:val="{7AFF0C27-7E56-451F-84F2-885FDB2B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8"/>
      <w:ind w:left="815" w:hanging="359"/>
    </w:pPr>
  </w:style>
  <w:style w:type="paragraph" w:styleId="TOC2">
    <w:name w:val="toc 2"/>
    <w:basedOn w:val="Normal"/>
    <w:uiPriority w:val="1"/>
    <w:qFormat/>
    <w:pPr>
      <w:spacing w:before="79"/>
      <w:ind w:left="821"/>
    </w:pPr>
  </w:style>
  <w:style w:type="paragraph" w:styleId="BodyText">
    <w:name w:val="Body Text"/>
    <w:basedOn w:val="Normal"/>
    <w:uiPriority w:val="1"/>
    <w:qFormat/>
  </w:style>
  <w:style w:type="paragraph" w:styleId="Title">
    <w:name w:val="Title"/>
    <w:basedOn w:val="Normal"/>
    <w:uiPriority w:val="10"/>
    <w:qFormat/>
    <w:pPr>
      <w:spacing w:before="92"/>
      <w:ind w:left="100"/>
    </w:pPr>
    <w:rPr>
      <w:b/>
      <w:bCs/>
      <w:sz w:val="48"/>
      <w:szCs w:val="48"/>
    </w:rPr>
  </w:style>
  <w:style w:type="paragraph" w:styleId="ListParagraph">
    <w:name w:val="List Paragraph"/>
    <w:basedOn w:val="Normal"/>
    <w:uiPriority w:val="1"/>
    <w:qFormat/>
    <w:pPr>
      <w:ind w:left="821" w:hanging="721"/>
    </w:pPr>
  </w:style>
  <w:style w:type="paragraph" w:customStyle="1" w:styleId="TableParagraph">
    <w:name w:val="Table Paragraph"/>
    <w:basedOn w:val="Normal"/>
    <w:uiPriority w:val="1"/>
    <w:qFormat/>
  </w:style>
  <w:style w:type="paragraph" w:styleId="Revision">
    <w:name w:val="Revision"/>
    <w:hidden/>
    <w:uiPriority w:val="99"/>
    <w:semiHidden/>
    <w:rsid w:val="00B979D4"/>
    <w:pPr>
      <w:widowControl/>
      <w:autoSpaceDE/>
      <w:autoSpaceDN/>
    </w:pPr>
    <w:rPr>
      <w:rFonts w:ascii="Arial" w:eastAsia="Arial" w:hAnsi="Arial" w:cs="Arial"/>
    </w:rPr>
  </w:style>
  <w:style w:type="paragraph" w:styleId="Footer">
    <w:name w:val="footer"/>
    <w:basedOn w:val="Normal"/>
    <w:link w:val="FooterChar"/>
    <w:uiPriority w:val="99"/>
    <w:unhideWhenUsed/>
    <w:rsid w:val="00B4684E"/>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B4684E"/>
    <w:rPr>
      <w:lang w:val="en-GB"/>
    </w:rPr>
  </w:style>
  <w:style w:type="paragraph" w:styleId="NoSpacing">
    <w:name w:val="No Spacing"/>
    <w:link w:val="NoSpacingChar"/>
    <w:uiPriority w:val="1"/>
    <w:qFormat/>
    <w:rsid w:val="00B4684E"/>
    <w:pPr>
      <w:widowControl/>
      <w:autoSpaceDE/>
      <w:autoSpaceDN/>
    </w:pPr>
    <w:rPr>
      <w:rFonts w:ascii="Calibri" w:eastAsia="Calibri" w:hAnsi="Calibri" w:cs="Times New Roman"/>
      <w:lang w:val="en-GB"/>
    </w:rPr>
  </w:style>
  <w:style w:type="character" w:customStyle="1" w:styleId="NoSpacingChar">
    <w:name w:val="No Spacing Char"/>
    <w:link w:val="NoSpacing"/>
    <w:uiPriority w:val="1"/>
    <w:rsid w:val="00B4684E"/>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buckingham.ac.uk/wp-content/uploads/2022/01/Final-NAM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2468</Words>
  <Characters>14070</Characters>
  <Application>Microsoft Office Word</Application>
  <DocSecurity>0</DocSecurity>
  <Lines>117</Lines>
  <Paragraphs>33</Paragraphs>
  <ScaleCrop>false</ScaleCrop>
  <Company>University of Buckingham</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Sealey</dc:creator>
  <cp:lastModifiedBy>Joanna Jackson</cp:lastModifiedBy>
  <cp:revision>4</cp:revision>
  <dcterms:created xsi:type="dcterms:W3CDTF">2026-05-07T09:39:00Z</dcterms:created>
  <dcterms:modified xsi:type="dcterms:W3CDTF">2026-05-07T09:41:00Z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for Microsoft 365</vt:lpwstr>
  </property>
  <property fmtid="{D5CDD505-2E9C-101B-9397-08002B2CF9AE}" pid="4" name="LastSaved">
    <vt:filetime>2025-08-14T00:00:00Z</vt:filetime>
  </property>
  <property fmtid="{D5CDD505-2E9C-101B-9397-08002B2CF9AE}" pid="5" name="Producer">
    <vt:lpwstr>Microsoft® Word for Microsoft 365</vt:lpwstr>
  </property>
</Properties>
</file>